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ind w:left="0" w:firstLine="0"/>
        <w:jc w:val="center"/>
        <w:rPr/>
      </w:pPr>
      <w:bookmarkStart w:colFirst="0" w:colLast="0" w:name="_d89t94xpkmqe" w:id="0"/>
      <w:bookmarkEnd w:id="0"/>
      <w:r w:rsidDel="00000000" w:rsidR="00000000" w:rsidRPr="00000000">
        <w:rPr>
          <w:rtl w:val="0"/>
        </w:rPr>
      </w:r>
    </w:p>
    <w:p w:rsidR="00000000" w:rsidDel="00000000" w:rsidP="00000000" w:rsidRDefault="00000000" w:rsidRPr="00000000" w14:paraId="00000002">
      <w:pPr>
        <w:pStyle w:val="Title"/>
        <w:ind w:left="0" w:firstLine="0"/>
        <w:jc w:val="center"/>
        <w:rPr/>
      </w:pPr>
      <w:bookmarkStart w:colFirst="0" w:colLast="0" w:name="_w5k55qrbzxuu" w:id="1"/>
      <w:bookmarkEnd w:id="1"/>
      <w:r w:rsidDel="00000000" w:rsidR="00000000" w:rsidRPr="00000000">
        <w:rPr>
          <w:rtl w:val="0"/>
        </w:rPr>
        <w:t xml:space="preserve">Informatiememorandum</w:t>
      </w:r>
      <w:r w:rsidDel="00000000" w:rsidR="00000000" w:rsidRPr="00000000">
        <w:rPr>
          <w:rtl w:val="0"/>
        </w:rPr>
      </w:r>
    </w:p>
    <w:p w:rsidR="00000000" w:rsidDel="00000000" w:rsidP="00000000" w:rsidRDefault="00000000" w:rsidRPr="00000000" w14:paraId="00000003">
      <w:pPr>
        <w:pStyle w:val="Subtitle"/>
        <w:jc w:val="center"/>
        <w:rPr/>
      </w:pPr>
      <w:bookmarkStart w:colFirst="0" w:colLast="0" w:name="_4s29oqd85aer" w:id="2"/>
      <w:bookmarkEnd w:id="2"/>
      <w:r w:rsidDel="00000000" w:rsidR="00000000" w:rsidRPr="00000000">
        <w:rPr>
          <w:rtl w:val="0"/>
        </w:rPr>
        <w:t xml:space="preserve">Mind over Matter</w:t>
      </w:r>
    </w:p>
    <w:p w:rsidR="00000000" w:rsidDel="00000000" w:rsidP="00000000" w:rsidRDefault="00000000" w:rsidRPr="00000000" w14:paraId="00000004">
      <w:pPr>
        <w:jc w:val="center"/>
        <w:rPr/>
      </w:pPr>
      <w:r w:rsidDel="00000000" w:rsidR="00000000" w:rsidRPr="00000000">
        <w:rPr>
          <w:rtl w:val="0"/>
        </w:rPr>
        <w:t xml:space="preserve">Besloten Beleggingsfonds</w:t>
      </w:r>
    </w:p>
    <w:p w:rsidR="00000000" w:rsidDel="00000000" w:rsidP="00000000" w:rsidRDefault="00000000" w:rsidRPr="00000000" w14:paraId="00000005">
      <w:pPr>
        <w:jc w:val="center"/>
        <w:rPr/>
      </w:pPr>
      <w:r w:rsidDel="00000000" w:rsidR="00000000" w:rsidRPr="00000000">
        <w:rPr>
          <w:rtl w:val="0"/>
        </w:rPr>
        <w:t xml:space="preserve">Isle of Man</w:t>
      </w:r>
    </w:p>
    <w:p w:rsidR="00000000" w:rsidDel="00000000" w:rsidP="00000000" w:rsidRDefault="00000000" w:rsidRPr="00000000" w14:paraId="00000006">
      <w:pPr>
        <w:jc w:val="center"/>
        <w:rPr/>
      </w:pPr>
      <w:r w:rsidDel="00000000" w:rsidR="00000000" w:rsidRPr="00000000">
        <w:rPr>
          <w:rtl w:val="0"/>
        </w:rPr>
      </w:r>
    </w:p>
    <w:p w:rsidR="00000000" w:rsidDel="00000000" w:rsidP="00000000" w:rsidRDefault="00000000" w:rsidRPr="00000000" w14:paraId="00000007">
      <w:pPr>
        <w:jc w:val="center"/>
        <w:rPr/>
      </w:pPr>
      <w:r w:rsidDel="00000000" w:rsidR="00000000" w:rsidRPr="00000000">
        <w:rPr>
          <w:rtl w:val="0"/>
        </w:rPr>
      </w:r>
    </w:p>
    <w:p w:rsidR="00000000" w:rsidDel="00000000" w:rsidP="00000000" w:rsidRDefault="00000000" w:rsidRPr="00000000" w14:paraId="00000008">
      <w:pPr>
        <w:jc w:val="center"/>
        <w:rPr/>
      </w:pPr>
      <w:r w:rsidDel="00000000" w:rsidR="00000000" w:rsidRPr="00000000">
        <w:rPr>
          <w:rtl w:val="0"/>
        </w:rPr>
      </w:r>
    </w:p>
    <w:p w:rsidR="00000000" w:rsidDel="00000000" w:rsidP="00000000" w:rsidRDefault="00000000" w:rsidRPr="00000000" w14:paraId="00000009">
      <w:pPr>
        <w:jc w:val="center"/>
        <w:rPr/>
      </w:pPr>
      <w:r w:rsidDel="00000000" w:rsidR="00000000" w:rsidRPr="00000000">
        <w:rPr>
          <w:rtl w:val="0"/>
        </w:rPr>
      </w:r>
    </w:p>
    <w:p w:rsidR="00000000" w:rsidDel="00000000" w:rsidP="00000000" w:rsidRDefault="00000000" w:rsidRPr="00000000" w14:paraId="0000000A">
      <w:pPr>
        <w:jc w:val="center"/>
        <w:rPr/>
      </w:pPr>
      <w:r w:rsidDel="00000000" w:rsidR="00000000" w:rsidRPr="00000000">
        <w:rPr>
          <w:rtl w:val="0"/>
        </w:rPr>
      </w:r>
    </w:p>
    <w:p w:rsidR="00000000" w:rsidDel="00000000" w:rsidP="00000000" w:rsidRDefault="00000000" w:rsidRPr="00000000" w14:paraId="0000000B">
      <w:pPr>
        <w:jc w:val="center"/>
        <w:rPr/>
      </w:pPr>
      <w:r w:rsidDel="00000000" w:rsidR="00000000" w:rsidRPr="00000000">
        <w:rPr>
          <w:rtl w:val="0"/>
        </w:rPr>
      </w:r>
    </w:p>
    <w:p w:rsidR="00000000" w:rsidDel="00000000" w:rsidP="00000000" w:rsidRDefault="00000000" w:rsidRPr="00000000" w14:paraId="0000000C">
      <w:pPr>
        <w:jc w:val="left"/>
        <w:rPr/>
      </w:pPr>
      <w:r w:rsidDel="00000000" w:rsidR="00000000" w:rsidRPr="00000000">
        <w:rPr>
          <w:rtl w:val="0"/>
        </w:rPr>
      </w:r>
    </w:p>
    <w:p w:rsidR="00000000" w:rsidDel="00000000" w:rsidP="00000000" w:rsidRDefault="00000000" w:rsidRPr="00000000" w14:paraId="0000000D">
      <w:pPr>
        <w:jc w:val="left"/>
        <w:rPr/>
      </w:pPr>
      <w:r w:rsidDel="00000000" w:rsidR="00000000" w:rsidRPr="00000000">
        <w:rPr>
          <w:rtl w:val="0"/>
        </w:rPr>
      </w:r>
    </w:p>
    <w:p w:rsidR="00000000" w:rsidDel="00000000" w:rsidP="00000000" w:rsidRDefault="00000000" w:rsidRPr="00000000" w14:paraId="0000000E">
      <w:pPr>
        <w:jc w:val="left"/>
        <w:rPr/>
      </w:pPr>
      <w:r w:rsidDel="00000000" w:rsidR="00000000" w:rsidRPr="00000000">
        <w:rPr>
          <w:rtl w:val="0"/>
        </w:rPr>
      </w:r>
    </w:p>
    <w:p w:rsidR="00000000" w:rsidDel="00000000" w:rsidP="00000000" w:rsidRDefault="00000000" w:rsidRPr="00000000" w14:paraId="0000000F">
      <w:pPr>
        <w:jc w:val="center"/>
        <w:rPr/>
      </w:pPr>
      <w:r w:rsidDel="00000000" w:rsidR="00000000" w:rsidRPr="00000000">
        <w:rPr>
          <w:rtl w:val="0"/>
        </w:rPr>
      </w:r>
    </w:p>
    <w:p w:rsidR="00000000" w:rsidDel="00000000" w:rsidP="00000000" w:rsidRDefault="00000000" w:rsidRPr="00000000" w14:paraId="00000010">
      <w:pPr>
        <w:jc w:val="left"/>
        <w:rPr/>
      </w:pPr>
      <w:r w:rsidDel="00000000" w:rsidR="00000000" w:rsidRPr="00000000">
        <w:rPr>
          <w:rtl w:val="0"/>
        </w:rPr>
      </w:r>
    </w:p>
    <w:p w:rsidR="00000000" w:rsidDel="00000000" w:rsidP="00000000" w:rsidRDefault="00000000" w:rsidRPr="00000000" w14:paraId="00000011">
      <w:pPr>
        <w:rPr>
          <w:highlight w:val="magenta"/>
        </w:rPr>
      </w:pPr>
      <w:r w:rsidDel="00000000" w:rsidR="00000000" w:rsidRPr="00000000">
        <w:rPr>
          <w:rtl w:val="0"/>
        </w:rPr>
        <w:t xml:space="preserve">Statutaire zetel: Isle of Man</w:t>
      </w:r>
      <w:r w:rsidDel="00000000" w:rsidR="00000000" w:rsidRPr="00000000">
        <w:rPr>
          <w:rtl w:val="0"/>
        </w:rPr>
      </w:r>
    </w:p>
    <w:p w:rsidR="00000000" w:rsidDel="00000000" w:rsidP="00000000" w:rsidRDefault="00000000" w:rsidRPr="00000000" w14:paraId="00000012">
      <w:pPr>
        <w:rPr>
          <w:highlight w:val="magenta"/>
        </w:rPr>
      </w:pPr>
      <w:r w:rsidDel="00000000" w:rsidR="00000000" w:rsidRPr="00000000">
        <w:rPr>
          <w:rtl w:val="0"/>
        </w:rPr>
        <w:t xml:space="preserve">Vennootschapsnummer: Nader te bepalen</w:t>
      </w:r>
      <w:r w:rsidDel="00000000" w:rsidR="00000000" w:rsidRPr="00000000">
        <w:rPr>
          <w:rtl w:val="0"/>
        </w:rPr>
      </w:r>
    </w:p>
    <w:p w:rsidR="00000000" w:rsidDel="00000000" w:rsidP="00000000" w:rsidRDefault="00000000" w:rsidRPr="00000000" w14:paraId="00000013">
      <w:pPr>
        <w:jc w:val="cente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t xml:space="preserve">Date: 1 Maart 2026</w:t>
      </w:r>
      <w:r w:rsidDel="00000000" w:rsidR="00000000" w:rsidRPr="00000000">
        <w:rPr>
          <w:rtl w:val="0"/>
        </w:rPr>
      </w:r>
    </w:p>
    <w:p w:rsidR="00000000" w:rsidDel="00000000" w:rsidP="00000000" w:rsidRDefault="00000000" w:rsidRPr="00000000" w14:paraId="00000015">
      <w:pPr>
        <w:rPr/>
      </w:pPr>
      <w:r w:rsidDel="00000000" w:rsidR="00000000" w:rsidRPr="00000000">
        <w:rPr>
          <w:rtl w:val="0"/>
        </w:rPr>
      </w:r>
    </w:p>
    <w:tbl>
      <w:tblPr>
        <w:tblStyle w:val="Table1"/>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6">
            <w:pPr>
              <w:rPr>
                <w:b w:val="1"/>
                <w:bCs w:val="1"/>
              </w:rPr>
            </w:pPr>
            <w:r w:rsidDel="00000000" w:rsidR="00000000" w:rsidRPr="00000000">
              <w:rPr>
                <w:b w:val="1"/>
                <w:bCs w:val="1"/>
                <w:rtl w:val="0"/>
              </w:rPr>
              <w:t xml:space="preserve">Vertrouwelijk - Alleen op Uitnodiging </w:t>
            </w: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Dit Informatiememorandum wordt op vertrouwelijke basis uitsluitend verstrekt aan uitgenodigde ontvangers met als doel een potentiële investering in het Fonds te beoordelen. Het vormt geen aanbieding aan het publiek.</w:t>
            </w:r>
          </w:p>
        </w:tc>
      </w:tr>
    </w:tbl>
    <w:p w:rsidR="00000000" w:rsidDel="00000000" w:rsidP="00000000" w:rsidRDefault="00000000" w:rsidRPr="00000000" w14:paraId="00000018">
      <w:pPr>
        <w:pStyle w:val="Heading1"/>
        <w:rPr/>
      </w:pPr>
      <w:bookmarkStart w:colFirst="0" w:colLast="0" w:name="_76vcqa243w6v" w:id="3"/>
      <w:bookmarkEnd w:id="3"/>
      <w:r w:rsidDel="00000000" w:rsidR="00000000" w:rsidRPr="00000000">
        <w:rPr>
          <w:rtl w:val="0"/>
        </w:rPr>
        <w:t xml:space="preserve">Disclaimer</w:t>
      </w:r>
    </w:p>
    <w:p w:rsidR="00000000" w:rsidDel="00000000" w:rsidP="00000000" w:rsidRDefault="00000000" w:rsidRPr="00000000" w14:paraId="00000019">
      <w:pPr>
        <w:spacing w:after="240" w:before="240" w:lineRule="auto"/>
        <w:jc w:val="both"/>
        <w:rPr/>
      </w:pPr>
      <w:r w:rsidDel="00000000" w:rsidR="00000000" w:rsidRPr="00000000">
        <w:rPr>
          <w:rtl w:val="0"/>
        </w:rPr>
        <w:t xml:space="preserve">Dit Informatiememorandum (het “Memorandum”) is uitsluitend opgesteld om informatie te verstrekken aan een beperkt aantal uitgenodigde ontvangers in verband met een potentiële investering in het Fonds. Dit Memorandum is vertrouwelijk van aard en mag niet, geheel of gedeeltelijk, worden </w:t>
      </w:r>
      <w:r w:rsidDel="00000000" w:rsidR="00000000" w:rsidRPr="00000000">
        <w:rPr>
          <w:rtl w:val="0"/>
        </w:rPr>
        <w:t xml:space="preserve">gereproduceerd</w:t>
      </w:r>
      <w:r w:rsidDel="00000000" w:rsidR="00000000" w:rsidRPr="00000000">
        <w:rPr>
          <w:rtl w:val="0"/>
        </w:rPr>
        <w:t xml:space="preserve">, verspreid of openbaar gemaakt aan enige andere persoon zonder de voorafgaande schriftelijke toestemming van het Fonds.</w:t>
      </w:r>
    </w:p>
    <w:p w:rsidR="00000000" w:rsidDel="00000000" w:rsidP="00000000" w:rsidRDefault="00000000" w:rsidRPr="00000000" w14:paraId="0000001A">
      <w:pPr>
        <w:spacing w:after="240" w:before="240" w:lineRule="auto"/>
        <w:jc w:val="both"/>
        <w:rPr/>
      </w:pPr>
      <w:r w:rsidDel="00000000" w:rsidR="00000000" w:rsidRPr="00000000">
        <w:rPr>
          <w:rtl w:val="0"/>
        </w:rPr>
        <w:t xml:space="preserve">Dit Memorandum vormt geen aanbieding aan het publiek of een uitnodiging om in te schrijven in enig rechtsgebied waarin een dergelijke aanbieding of uitnodiging onrechtmatig zou zijn. Inschrijving in het Fonds wordt strikt aangeboden op basis van uitnodiging en is onderworpen aan de toepasselijke wettelijke en reglementaire vereisten.</w:t>
      </w:r>
    </w:p>
    <w:p w:rsidR="00000000" w:rsidDel="00000000" w:rsidP="00000000" w:rsidRDefault="00000000" w:rsidRPr="00000000" w14:paraId="0000001B">
      <w:pPr>
        <w:spacing w:after="240" w:before="240" w:lineRule="auto"/>
        <w:jc w:val="both"/>
        <w:rPr/>
      </w:pPr>
      <w:r w:rsidDel="00000000" w:rsidR="00000000" w:rsidRPr="00000000">
        <w:rPr>
          <w:rtl w:val="0"/>
        </w:rPr>
        <w:t xml:space="preserve">De informatie in dit Memorandum wordt uitsluitend ter informatie verstrekt en vormt geen beleggingsadvies, juridisch, fiscaal of ander professioneel advies. Beoogde inschrijvers zijn verantwoordelijk voor het uitvoeren van hun eigen onafhankelijk onderzoek en evaluatie van het Fonds en worden dringend geadviseerd onafhankelijk professioneel advies in te winnen alvorens een beleggingsbeslissing te nemen.</w:t>
      </w:r>
    </w:p>
    <w:p w:rsidR="00000000" w:rsidDel="00000000" w:rsidP="00000000" w:rsidRDefault="00000000" w:rsidRPr="00000000" w14:paraId="0000001C">
      <w:pPr>
        <w:spacing w:after="240" w:before="240" w:lineRule="auto"/>
        <w:jc w:val="both"/>
        <w:rPr/>
      </w:pPr>
      <w:r w:rsidDel="00000000" w:rsidR="00000000" w:rsidRPr="00000000">
        <w:rPr>
          <w:rtl w:val="0"/>
        </w:rPr>
        <w:t xml:space="preserve">Inschrijven in het Fonds brengt aanzienlijke risico's met zich mee. De waarde van de inschrijving kan fluctueren en inschrijvers kunnen hun inleg geheel of gedeeltelijk verliezen. In het verleden behaalde resultaten bieden geen garantie voor de toekomst. Er wordt geen verklaring of garantie gegeven met betrekking tot het behalen van enige beleggingsdoelstelling of enig rendement.</w:t>
      </w:r>
    </w:p>
    <w:p w:rsidR="00000000" w:rsidDel="00000000" w:rsidP="00000000" w:rsidRDefault="00000000" w:rsidRPr="00000000" w14:paraId="0000001D">
      <w:pPr>
        <w:spacing w:after="240" w:before="240" w:lineRule="auto"/>
        <w:jc w:val="both"/>
        <w:rPr/>
      </w:pPr>
      <w:r w:rsidDel="00000000" w:rsidR="00000000" w:rsidRPr="00000000">
        <w:rPr>
          <w:rtl w:val="0"/>
        </w:rPr>
        <w:t xml:space="preserve">Het Fonds is een besloten beleggingsvehikel en is niet onderworpen aan het regelgevingskader dat van toepassing is op openbaar aangeboden beleggingsproducten. Dienovereenkomstig genieten inschrijvingen in het Fonds niet hetzelfde niveau van reglementaire bescherming als beleggingen in </w:t>
      </w:r>
      <w:r w:rsidDel="00000000" w:rsidR="00000000" w:rsidRPr="00000000">
        <w:rPr>
          <w:rtl w:val="0"/>
        </w:rPr>
        <w:t xml:space="preserve">gereguleerde beleggingsproducten.</w:t>
      </w:r>
      <w:r w:rsidDel="00000000" w:rsidR="00000000" w:rsidRPr="00000000">
        <w:rPr>
          <w:rtl w:val="0"/>
        </w:rPr>
      </w:r>
    </w:p>
    <w:p w:rsidR="00000000" w:rsidDel="00000000" w:rsidP="00000000" w:rsidRDefault="00000000" w:rsidRPr="00000000" w14:paraId="0000001E">
      <w:pPr>
        <w:spacing w:after="240" w:before="240" w:lineRule="auto"/>
        <w:jc w:val="both"/>
        <w:rPr/>
      </w:pPr>
      <w:r w:rsidDel="00000000" w:rsidR="00000000" w:rsidRPr="00000000">
        <w:rPr>
          <w:rtl w:val="0"/>
        </w:rPr>
        <w:t xml:space="preserve">Door dit Memorandum te aanvaarden, stemt de ontvanger ermee in gebonden te zijn aan de vertrouwelijkheid en andere voorwaarden die hierin zijn uiteengezet.</w:t>
      </w:r>
      <w:r w:rsidDel="00000000" w:rsidR="00000000" w:rsidRPr="00000000">
        <w:br w:type="page"/>
      </w:r>
      <w:r w:rsidDel="00000000" w:rsidR="00000000" w:rsidRPr="00000000">
        <w:rPr>
          <w:rtl w:val="0"/>
        </w:rPr>
      </w:r>
    </w:p>
    <w:p w:rsidR="00000000" w:rsidDel="00000000" w:rsidP="00000000" w:rsidRDefault="00000000" w:rsidRPr="00000000" w14:paraId="0000001F">
      <w:pPr>
        <w:jc w:val="center"/>
        <w:rPr/>
      </w:pPr>
      <w:r w:rsidDel="00000000" w:rsidR="00000000" w:rsidRPr="00000000">
        <w:rPr>
          <w:rtl w:val="0"/>
        </w:rPr>
      </w:r>
    </w:p>
    <w:sdt>
      <w:sdtPr>
        <w:id w:val="1730555978"/>
        <w:docPartObj>
          <w:docPartGallery w:val="Table of Contents"/>
          <w:docPartUnique w:val="1"/>
        </w:docPartObj>
      </w:sdtPr>
      <w:sdtContent>
        <w:p w:rsidR="00000000" w:rsidDel="00000000" w:rsidP="00000000" w:rsidRDefault="00000000" w:rsidRPr="00000000" w14:paraId="00000020">
          <w:pPr>
            <w:widowControl w:val="0"/>
            <w:tabs>
              <w:tab w:val="right" w:leader="none" w:pos="12000"/>
            </w:tabs>
            <w:spacing w:after="0" w:before="60" w:line="240" w:lineRule="auto"/>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fldChar w:fldCharType="begin"/>
            <w:instrText xml:space="preserve"> TOC \h \u \z \t "Heading 1,1,Heading 2,2,Heading 3,3,Heading 4,4,Heading 5,5,Heading 6,6,"</w:instrText>
            <w:fldChar w:fldCharType="separate"/>
          </w:r>
          <w:hyperlink w:anchor="_76vcqa243w6v">
            <w:r w:rsidDel="00000000" w:rsidR="00000000" w:rsidRPr="00000000">
              <w:rPr>
                <w:rFonts w:ascii="EB Garamond" w:cs="EB Garamond" w:eastAsia="EB Garamond" w:hAnsi="EB Garamond"/>
                <w:b w:val="1"/>
                <w:bCs w:val="1"/>
                <w:i w:val="0"/>
                <w:iCs w:val="0"/>
                <w:smallCaps w:val="0"/>
                <w:strike w:val="0"/>
                <w:color w:val="000000"/>
                <w:sz w:val="22"/>
                <w:szCs w:val="22"/>
                <w:u w:val="none"/>
                <w:shd w:fill="auto" w:val="clear"/>
                <w:vertAlign w:val="baseline"/>
                <w:rtl w:val="0"/>
              </w:rPr>
              <w:t xml:space="preserve">Disclaimer</w:t>
              <w:tab/>
              <w:t xml:space="preserve">2</w:t>
            </w:r>
          </w:hyperlink>
          <w:r w:rsidDel="00000000" w:rsidR="00000000" w:rsidRPr="00000000">
            <w:rPr>
              <w:rtl w:val="0"/>
            </w:rPr>
          </w:r>
        </w:p>
        <w:p w:rsidR="00000000" w:rsidDel="00000000" w:rsidP="00000000" w:rsidRDefault="00000000" w:rsidRPr="00000000" w14:paraId="00000021">
          <w:pPr>
            <w:widowControl w:val="0"/>
            <w:tabs>
              <w:tab w:val="right" w:leader="none" w:pos="12000"/>
            </w:tabs>
            <w:spacing w:after="0" w:before="60" w:line="240" w:lineRule="auto"/>
            <w:ind w:left="360" w:firstLine="0"/>
            <w:jc w:val="left"/>
            <w:rPr>
              <w:rFonts w:ascii="Arial" w:cs="Arial" w:eastAsia="Arial" w:hAnsi="Arial"/>
              <w:b w:val="0"/>
              <w:bCs w:val="0"/>
              <w:i w:val="0"/>
              <w:iCs w:val="0"/>
              <w:smallCaps w:val="0"/>
              <w:strike w:val="0"/>
              <w:color w:val="000000"/>
              <w:sz w:val="22"/>
              <w:szCs w:val="22"/>
              <w:u w:val="none"/>
              <w:shd w:fill="auto" w:val="clear"/>
              <w:vertAlign w:val="baseline"/>
            </w:rPr>
          </w:pPr>
          <w:hyperlink w:anchor="_bnl0dblrfp5">
            <w:r w:rsidDel="00000000" w:rsidR="00000000" w:rsidRPr="00000000">
              <w:rPr>
                <w:rFonts w:ascii="EB Garamond" w:cs="EB Garamond" w:eastAsia="EB Garamond" w:hAnsi="EB Garamond"/>
                <w:b w:val="0"/>
                <w:bCs w:val="0"/>
                <w:i w:val="0"/>
                <w:iCs w:val="0"/>
                <w:smallCaps w:val="0"/>
                <w:strike w:val="0"/>
                <w:color w:val="000000"/>
                <w:sz w:val="22"/>
                <w:szCs w:val="22"/>
                <w:u w:val="none"/>
                <w:shd w:fill="auto" w:val="clear"/>
                <w:vertAlign w:val="baseline"/>
                <w:rtl w:val="0"/>
              </w:rPr>
              <w:t xml:space="preserve">1. Disclaimer</w:t>
              <w:tab/>
              <w:t xml:space="preserve">5</w:t>
            </w:r>
          </w:hyperlink>
          <w:r w:rsidDel="00000000" w:rsidR="00000000" w:rsidRPr="00000000">
            <w:rPr>
              <w:rtl w:val="0"/>
            </w:rPr>
          </w:r>
        </w:p>
        <w:p w:rsidR="00000000" w:rsidDel="00000000" w:rsidP="00000000" w:rsidRDefault="00000000" w:rsidRPr="00000000" w14:paraId="00000022">
          <w:pPr>
            <w:widowControl w:val="0"/>
            <w:tabs>
              <w:tab w:val="right" w:leader="none" w:pos="12000"/>
            </w:tabs>
            <w:spacing w:after="0" w:before="60" w:line="240" w:lineRule="auto"/>
            <w:ind w:left="360" w:firstLine="0"/>
            <w:jc w:val="left"/>
            <w:rPr>
              <w:rFonts w:ascii="Arial" w:cs="Arial" w:eastAsia="Arial" w:hAnsi="Arial"/>
              <w:b w:val="0"/>
              <w:bCs w:val="0"/>
              <w:i w:val="0"/>
              <w:iCs w:val="0"/>
              <w:smallCaps w:val="0"/>
              <w:strike w:val="0"/>
              <w:color w:val="000000"/>
              <w:sz w:val="22"/>
              <w:szCs w:val="22"/>
              <w:u w:val="none"/>
              <w:shd w:fill="auto" w:val="clear"/>
              <w:vertAlign w:val="baseline"/>
            </w:rPr>
          </w:pPr>
          <w:hyperlink w:anchor="_e61n5i4z6rps">
            <w:r w:rsidDel="00000000" w:rsidR="00000000" w:rsidRPr="00000000">
              <w:rPr>
                <w:rFonts w:ascii="EB Garamond" w:cs="EB Garamond" w:eastAsia="EB Garamond" w:hAnsi="EB Garamond"/>
                <w:b w:val="0"/>
                <w:bCs w:val="0"/>
                <w:i w:val="0"/>
                <w:iCs w:val="0"/>
                <w:smallCaps w:val="0"/>
                <w:strike w:val="0"/>
                <w:color w:val="000000"/>
                <w:sz w:val="22"/>
                <w:szCs w:val="22"/>
                <w:u w:val="none"/>
                <w:shd w:fill="auto" w:val="clear"/>
                <w:vertAlign w:val="baseline"/>
                <w:rtl w:val="0"/>
              </w:rPr>
              <w:t xml:space="preserve">2. Samenvatting</w:t>
              <w:tab/>
              <w:t xml:space="preserve">5</w:t>
            </w:r>
          </w:hyperlink>
          <w:r w:rsidDel="00000000" w:rsidR="00000000" w:rsidRPr="00000000">
            <w:rPr>
              <w:rtl w:val="0"/>
            </w:rPr>
          </w:r>
        </w:p>
        <w:p w:rsidR="00000000" w:rsidDel="00000000" w:rsidP="00000000" w:rsidRDefault="00000000" w:rsidRPr="00000000" w14:paraId="00000023">
          <w:pPr>
            <w:widowControl w:val="0"/>
            <w:tabs>
              <w:tab w:val="right" w:leader="none" w:pos="12000"/>
            </w:tabs>
            <w:spacing w:after="0" w:before="60" w:line="240" w:lineRule="auto"/>
            <w:ind w:left="360" w:firstLine="0"/>
            <w:jc w:val="left"/>
            <w:rPr>
              <w:rFonts w:ascii="Arial" w:cs="Arial" w:eastAsia="Arial" w:hAnsi="Arial"/>
              <w:b w:val="0"/>
              <w:bCs w:val="0"/>
              <w:i w:val="0"/>
              <w:iCs w:val="0"/>
              <w:smallCaps w:val="0"/>
              <w:strike w:val="0"/>
              <w:color w:val="000000"/>
              <w:sz w:val="22"/>
              <w:szCs w:val="22"/>
              <w:u w:val="none"/>
              <w:shd w:fill="auto" w:val="clear"/>
              <w:vertAlign w:val="baseline"/>
            </w:rPr>
          </w:pPr>
          <w:hyperlink w:anchor="_o5rt20xfvvfc">
            <w:r w:rsidDel="00000000" w:rsidR="00000000" w:rsidRPr="00000000">
              <w:rPr>
                <w:rFonts w:ascii="EB Garamond" w:cs="EB Garamond" w:eastAsia="EB Garamond" w:hAnsi="EB Garamond"/>
                <w:b w:val="0"/>
                <w:bCs w:val="0"/>
                <w:i w:val="0"/>
                <w:iCs w:val="0"/>
                <w:smallCaps w:val="0"/>
                <w:strike w:val="0"/>
                <w:color w:val="000000"/>
                <w:sz w:val="22"/>
                <w:szCs w:val="22"/>
                <w:u w:val="none"/>
                <w:shd w:fill="auto" w:val="clear"/>
                <w:vertAlign w:val="baseline"/>
                <w:rtl w:val="0"/>
              </w:rPr>
              <w:t xml:space="preserve">3. Definities</w:t>
              <w:tab/>
              <w:t xml:space="preserve">5</w:t>
            </w:r>
          </w:hyperlink>
          <w:r w:rsidDel="00000000" w:rsidR="00000000" w:rsidRPr="00000000">
            <w:rPr>
              <w:rtl w:val="0"/>
            </w:rPr>
          </w:r>
        </w:p>
        <w:p w:rsidR="00000000" w:rsidDel="00000000" w:rsidP="00000000" w:rsidRDefault="00000000" w:rsidRPr="00000000" w14:paraId="00000024">
          <w:pPr>
            <w:widowControl w:val="0"/>
            <w:tabs>
              <w:tab w:val="right" w:leader="none" w:pos="12000"/>
            </w:tabs>
            <w:spacing w:after="0" w:before="60" w:line="240" w:lineRule="auto"/>
            <w:ind w:left="360" w:firstLine="0"/>
            <w:jc w:val="left"/>
            <w:rPr>
              <w:rFonts w:ascii="Arial" w:cs="Arial" w:eastAsia="Arial" w:hAnsi="Arial"/>
              <w:b w:val="0"/>
              <w:bCs w:val="0"/>
              <w:i w:val="0"/>
              <w:iCs w:val="0"/>
              <w:smallCaps w:val="0"/>
              <w:strike w:val="0"/>
              <w:color w:val="000000"/>
              <w:sz w:val="22"/>
              <w:szCs w:val="22"/>
              <w:u w:val="none"/>
              <w:shd w:fill="auto" w:val="clear"/>
              <w:vertAlign w:val="baseline"/>
            </w:rPr>
          </w:pPr>
          <w:hyperlink w:anchor="_vd908u81qrux">
            <w:r w:rsidDel="00000000" w:rsidR="00000000" w:rsidRPr="00000000">
              <w:rPr>
                <w:rFonts w:ascii="EB Garamond" w:cs="EB Garamond" w:eastAsia="EB Garamond" w:hAnsi="EB Garamond"/>
                <w:b w:val="0"/>
                <w:bCs w:val="0"/>
                <w:i w:val="0"/>
                <w:iCs w:val="0"/>
                <w:smallCaps w:val="0"/>
                <w:strike w:val="0"/>
                <w:color w:val="000000"/>
                <w:sz w:val="22"/>
                <w:szCs w:val="22"/>
                <w:u w:val="none"/>
                <w:shd w:fill="auto" w:val="clear"/>
                <w:vertAlign w:val="baseline"/>
                <w:rtl w:val="0"/>
              </w:rPr>
              <w:t xml:space="preserve">4. Algemene Informatie</w:t>
              <w:tab/>
              <w:t xml:space="preserve">7</w:t>
            </w:r>
          </w:hyperlink>
          <w:r w:rsidDel="00000000" w:rsidR="00000000" w:rsidRPr="00000000">
            <w:rPr>
              <w:rtl w:val="0"/>
            </w:rPr>
          </w:r>
        </w:p>
        <w:p w:rsidR="00000000" w:rsidDel="00000000" w:rsidP="00000000" w:rsidRDefault="00000000" w:rsidRPr="00000000" w14:paraId="00000025">
          <w:pPr>
            <w:widowControl w:val="0"/>
            <w:tabs>
              <w:tab w:val="right" w:leader="none" w:pos="12000"/>
            </w:tabs>
            <w:spacing w:after="0" w:before="60" w:line="240" w:lineRule="auto"/>
            <w:ind w:left="720" w:firstLine="0"/>
            <w:jc w:val="left"/>
            <w:rPr>
              <w:rFonts w:ascii="Arial" w:cs="Arial" w:eastAsia="Arial" w:hAnsi="Arial"/>
              <w:b w:val="0"/>
              <w:bCs w:val="0"/>
              <w:i w:val="0"/>
              <w:iCs w:val="0"/>
              <w:smallCaps w:val="0"/>
              <w:strike w:val="0"/>
              <w:color w:val="000000"/>
              <w:sz w:val="22"/>
              <w:szCs w:val="22"/>
              <w:u w:val="none"/>
              <w:shd w:fill="auto" w:val="clear"/>
              <w:vertAlign w:val="baseline"/>
            </w:rPr>
          </w:pPr>
          <w:hyperlink w:anchor="_xvl6alonnxey">
            <w:r w:rsidDel="00000000" w:rsidR="00000000" w:rsidRPr="00000000">
              <w:rPr>
                <w:rFonts w:ascii="EB Garamond" w:cs="EB Garamond" w:eastAsia="EB Garamond" w:hAnsi="EB Garamond"/>
                <w:b w:val="0"/>
                <w:bCs w:val="0"/>
                <w:i w:val="0"/>
                <w:iCs w:val="0"/>
                <w:smallCaps w:val="0"/>
                <w:strike w:val="0"/>
                <w:color w:val="000000"/>
                <w:sz w:val="22"/>
                <w:szCs w:val="22"/>
                <w:u w:val="none"/>
                <w:shd w:fill="auto" w:val="clear"/>
                <w:vertAlign w:val="baseline"/>
                <w:rtl w:val="0"/>
              </w:rPr>
              <w:t xml:space="preserve">4.1. Betrokken Partijen</w:t>
              <w:tab/>
              <w:t xml:space="preserve">8</w:t>
            </w:r>
          </w:hyperlink>
          <w:r w:rsidDel="00000000" w:rsidR="00000000" w:rsidRPr="00000000">
            <w:rPr>
              <w:rtl w:val="0"/>
            </w:rPr>
          </w:r>
        </w:p>
        <w:p w:rsidR="00000000" w:rsidDel="00000000" w:rsidP="00000000" w:rsidRDefault="00000000" w:rsidRPr="00000000" w14:paraId="00000026">
          <w:pPr>
            <w:widowControl w:val="0"/>
            <w:tabs>
              <w:tab w:val="right" w:leader="none" w:pos="12000"/>
            </w:tabs>
            <w:spacing w:after="0" w:before="60" w:line="240" w:lineRule="auto"/>
            <w:ind w:left="720" w:firstLine="0"/>
            <w:jc w:val="left"/>
            <w:rPr>
              <w:rFonts w:ascii="Arial" w:cs="Arial" w:eastAsia="Arial" w:hAnsi="Arial"/>
              <w:b w:val="0"/>
              <w:bCs w:val="0"/>
              <w:i w:val="0"/>
              <w:iCs w:val="0"/>
              <w:smallCaps w:val="0"/>
              <w:strike w:val="0"/>
              <w:color w:val="000000"/>
              <w:sz w:val="22"/>
              <w:szCs w:val="22"/>
              <w:u w:val="none"/>
              <w:shd w:fill="auto" w:val="clear"/>
              <w:vertAlign w:val="baseline"/>
            </w:rPr>
          </w:pPr>
          <w:hyperlink w:anchor="_9y7rr5oj239g">
            <w:r w:rsidDel="00000000" w:rsidR="00000000" w:rsidRPr="00000000">
              <w:rPr>
                <w:rFonts w:ascii="EB Garamond" w:cs="EB Garamond" w:eastAsia="EB Garamond" w:hAnsi="EB Garamond"/>
                <w:b w:val="0"/>
                <w:bCs w:val="0"/>
                <w:i w:val="0"/>
                <w:iCs w:val="0"/>
                <w:smallCaps w:val="0"/>
                <w:strike w:val="0"/>
                <w:color w:val="000000"/>
                <w:sz w:val="22"/>
                <w:szCs w:val="22"/>
                <w:u w:val="none"/>
                <w:shd w:fill="auto" w:val="clear"/>
                <w:vertAlign w:val="baseline"/>
                <w:rtl w:val="0"/>
              </w:rPr>
              <w:t xml:space="preserve">4.2. Fiscale Overwegingen</w:t>
              <w:tab/>
              <w:t xml:space="preserve">8</w:t>
            </w:r>
          </w:hyperlink>
          <w:r w:rsidDel="00000000" w:rsidR="00000000" w:rsidRPr="00000000">
            <w:rPr>
              <w:rtl w:val="0"/>
            </w:rPr>
          </w:r>
        </w:p>
        <w:p w:rsidR="00000000" w:rsidDel="00000000" w:rsidP="00000000" w:rsidRDefault="00000000" w:rsidRPr="00000000" w14:paraId="00000027">
          <w:pPr>
            <w:widowControl w:val="0"/>
            <w:tabs>
              <w:tab w:val="right" w:leader="none" w:pos="12000"/>
            </w:tabs>
            <w:spacing w:after="0" w:before="60" w:line="240" w:lineRule="auto"/>
            <w:ind w:left="360" w:firstLine="0"/>
            <w:jc w:val="left"/>
            <w:rPr>
              <w:rFonts w:ascii="Arial" w:cs="Arial" w:eastAsia="Arial" w:hAnsi="Arial"/>
              <w:b w:val="0"/>
              <w:bCs w:val="0"/>
              <w:i w:val="0"/>
              <w:iCs w:val="0"/>
              <w:smallCaps w:val="0"/>
              <w:strike w:val="0"/>
              <w:color w:val="000000"/>
              <w:sz w:val="22"/>
              <w:szCs w:val="22"/>
              <w:u w:val="none"/>
              <w:shd w:fill="auto" w:val="clear"/>
              <w:vertAlign w:val="baseline"/>
            </w:rPr>
          </w:pPr>
          <w:hyperlink w:anchor="_9ridhayccdta">
            <w:r w:rsidDel="00000000" w:rsidR="00000000" w:rsidRPr="00000000">
              <w:rPr>
                <w:rFonts w:ascii="EB Garamond" w:cs="EB Garamond" w:eastAsia="EB Garamond" w:hAnsi="EB Garamond"/>
                <w:b w:val="0"/>
                <w:bCs w:val="0"/>
                <w:i w:val="0"/>
                <w:iCs w:val="0"/>
                <w:smallCaps w:val="0"/>
                <w:strike w:val="0"/>
                <w:color w:val="000000"/>
                <w:sz w:val="22"/>
                <w:szCs w:val="22"/>
                <w:u w:val="none"/>
                <w:shd w:fill="auto" w:val="clear"/>
                <w:vertAlign w:val="baseline"/>
                <w:rtl w:val="0"/>
              </w:rPr>
              <w:t xml:space="preserve">5. Beleggingsbeleid</w:t>
              <w:tab/>
              <w:t xml:space="preserve">9</w:t>
            </w:r>
          </w:hyperlink>
          <w:r w:rsidDel="00000000" w:rsidR="00000000" w:rsidRPr="00000000">
            <w:rPr>
              <w:rtl w:val="0"/>
            </w:rPr>
          </w:r>
        </w:p>
        <w:p w:rsidR="00000000" w:rsidDel="00000000" w:rsidP="00000000" w:rsidRDefault="00000000" w:rsidRPr="00000000" w14:paraId="00000028">
          <w:pPr>
            <w:widowControl w:val="0"/>
            <w:tabs>
              <w:tab w:val="right" w:leader="none" w:pos="12000"/>
            </w:tabs>
            <w:spacing w:after="0" w:before="60" w:line="240" w:lineRule="auto"/>
            <w:ind w:left="720" w:firstLine="0"/>
            <w:jc w:val="left"/>
            <w:rPr>
              <w:rFonts w:ascii="Arial" w:cs="Arial" w:eastAsia="Arial" w:hAnsi="Arial"/>
              <w:b w:val="0"/>
              <w:bCs w:val="0"/>
              <w:i w:val="0"/>
              <w:iCs w:val="0"/>
              <w:smallCaps w:val="0"/>
              <w:strike w:val="0"/>
              <w:color w:val="000000"/>
              <w:sz w:val="22"/>
              <w:szCs w:val="22"/>
              <w:u w:val="none"/>
              <w:shd w:fill="auto" w:val="clear"/>
              <w:vertAlign w:val="baseline"/>
            </w:rPr>
          </w:pPr>
          <w:hyperlink w:anchor="_rtsn3e7nf984">
            <w:r w:rsidDel="00000000" w:rsidR="00000000" w:rsidRPr="00000000">
              <w:rPr>
                <w:rFonts w:ascii="EB Garamond" w:cs="EB Garamond" w:eastAsia="EB Garamond" w:hAnsi="EB Garamond"/>
                <w:b w:val="0"/>
                <w:bCs w:val="0"/>
                <w:i w:val="0"/>
                <w:iCs w:val="0"/>
                <w:smallCaps w:val="0"/>
                <w:strike w:val="0"/>
                <w:color w:val="000000"/>
                <w:sz w:val="22"/>
                <w:szCs w:val="22"/>
                <w:u w:val="none"/>
                <w:shd w:fill="auto" w:val="clear"/>
                <w:vertAlign w:val="baseline"/>
                <w:rtl w:val="0"/>
              </w:rPr>
              <w:t xml:space="preserve">5.1. Strategie</w:t>
              <w:tab/>
              <w:t xml:space="preserve">9</w:t>
            </w:r>
          </w:hyperlink>
          <w:r w:rsidDel="00000000" w:rsidR="00000000" w:rsidRPr="00000000">
            <w:rPr>
              <w:rtl w:val="0"/>
            </w:rPr>
          </w:r>
        </w:p>
        <w:p w:rsidR="00000000" w:rsidDel="00000000" w:rsidP="00000000" w:rsidRDefault="00000000" w:rsidRPr="00000000" w14:paraId="00000029">
          <w:pPr>
            <w:widowControl w:val="0"/>
            <w:tabs>
              <w:tab w:val="right" w:leader="none" w:pos="12000"/>
            </w:tabs>
            <w:spacing w:after="0" w:before="60" w:line="240" w:lineRule="auto"/>
            <w:ind w:left="720" w:firstLine="0"/>
            <w:jc w:val="left"/>
            <w:rPr>
              <w:rFonts w:ascii="Arial" w:cs="Arial" w:eastAsia="Arial" w:hAnsi="Arial"/>
              <w:b w:val="0"/>
              <w:bCs w:val="0"/>
              <w:i w:val="0"/>
              <w:iCs w:val="0"/>
              <w:smallCaps w:val="0"/>
              <w:strike w:val="0"/>
              <w:color w:val="000000"/>
              <w:sz w:val="22"/>
              <w:szCs w:val="22"/>
              <w:u w:val="none"/>
              <w:shd w:fill="auto" w:val="clear"/>
              <w:vertAlign w:val="baseline"/>
            </w:rPr>
          </w:pPr>
          <w:hyperlink w:anchor="_cu4du6mdlcj">
            <w:r w:rsidDel="00000000" w:rsidR="00000000" w:rsidRPr="00000000">
              <w:rPr>
                <w:rFonts w:ascii="EB Garamond" w:cs="EB Garamond" w:eastAsia="EB Garamond" w:hAnsi="EB Garamond"/>
                <w:b w:val="0"/>
                <w:bCs w:val="0"/>
                <w:i w:val="0"/>
                <w:iCs w:val="0"/>
                <w:smallCaps w:val="0"/>
                <w:strike w:val="0"/>
                <w:color w:val="000000"/>
                <w:sz w:val="22"/>
                <w:szCs w:val="22"/>
                <w:u w:val="none"/>
                <w:shd w:fill="auto" w:val="clear"/>
                <w:vertAlign w:val="baseline"/>
                <w:rtl w:val="0"/>
              </w:rPr>
              <w:t xml:space="preserve">5.2. Beleggingskader</w:t>
              <w:tab/>
              <w:t xml:space="preserve">9</w:t>
            </w:r>
          </w:hyperlink>
          <w:r w:rsidDel="00000000" w:rsidR="00000000" w:rsidRPr="00000000">
            <w:rPr>
              <w:rtl w:val="0"/>
            </w:rPr>
          </w:r>
        </w:p>
        <w:p w:rsidR="00000000" w:rsidDel="00000000" w:rsidP="00000000" w:rsidRDefault="00000000" w:rsidRPr="00000000" w14:paraId="0000002A">
          <w:pPr>
            <w:widowControl w:val="0"/>
            <w:tabs>
              <w:tab w:val="right" w:leader="none" w:pos="12000"/>
            </w:tabs>
            <w:spacing w:after="0" w:before="60" w:line="240" w:lineRule="auto"/>
            <w:ind w:left="720" w:firstLine="0"/>
            <w:jc w:val="left"/>
            <w:rPr>
              <w:rFonts w:ascii="Arial" w:cs="Arial" w:eastAsia="Arial" w:hAnsi="Arial"/>
              <w:b w:val="0"/>
              <w:bCs w:val="0"/>
              <w:i w:val="0"/>
              <w:iCs w:val="0"/>
              <w:smallCaps w:val="0"/>
              <w:strike w:val="0"/>
              <w:color w:val="000000"/>
              <w:sz w:val="22"/>
              <w:szCs w:val="22"/>
              <w:u w:val="none"/>
              <w:shd w:fill="auto" w:val="clear"/>
              <w:vertAlign w:val="baseline"/>
            </w:rPr>
          </w:pPr>
          <w:hyperlink w:anchor="_i0keoutqbyiq">
            <w:r w:rsidDel="00000000" w:rsidR="00000000" w:rsidRPr="00000000">
              <w:rPr>
                <w:rFonts w:ascii="EB Garamond" w:cs="EB Garamond" w:eastAsia="EB Garamond" w:hAnsi="EB Garamond"/>
                <w:b w:val="0"/>
                <w:bCs w:val="0"/>
                <w:i w:val="0"/>
                <w:iCs w:val="0"/>
                <w:smallCaps w:val="0"/>
                <w:strike w:val="0"/>
                <w:color w:val="000000"/>
                <w:sz w:val="22"/>
                <w:szCs w:val="22"/>
                <w:u w:val="none"/>
                <w:shd w:fill="auto" w:val="clear"/>
                <w:vertAlign w:val="baseline"/>
                <w:rtl w:val="0"/>
              </w:rPr>
              <w:t xml:space="preserve">5.3. Onderzoek en Technologie</w:t>
              <w:tab/>
              <w:t xml:space="preserve">9</w:t>
            </w:r>
          </w:hyperlink>
          <w:r w:rsidDel="00000000" w:rsidR="00000000" w:rsidRPr="00000000">
            <w:rPr>
              <w:rtl w:val="0"/>
            </w:rPr>
          </w:r>
        </w:p>
        <w:p w:rsidR="00000000" w:rsidDel="00000000" w:rsidP="00000000" w:rsidRDefault="00000000" w:rsidRPr="00000000" w14:paraId="0000002B">
          <w:pPr>
            <w:widowControl w:val="0"/>
            <w:tabs>
              <w:tab w:val="right" w:leader="none" w:pos="12000"/>
            </w:tabs>
            <w:spacing w:after="0" w:before="60" w:line="240" w:lineRule="auto"/>
            <w:ind w:left="360" w:firstLine="0"/>
            <w:jc w:val="left"/>
            <w:rPr>
              <w:rFonts w:ascii="Arial" w:cs="Arial" w:eastAsia="Arial" w:hAnsi="Arial"/>
              <w:b w:val="0"/>
              <w:bCs w:val="0"/>
              <w:i w:val="0"/>
              <w:iCs w:val="0"/>
              <w:smallCaps w:val="0"/>
              <w:strike w:val="0"/>
              <w:color w:val="000000"/>
              <w:sz w:val="22"/>
              <w:szCs w:val="22"/>
              <w:u w:val="none"/>
              <w:shd w:fill="auto" w:val="clear"/>
              <w:vertAlign w:val="baseline"/>
            </w:rPr>
          </w:pPr>
          <w:hyperlink w:anchor="_u8dbnyyhouon">
            <w:r w:rsidDel="00000000" w:rsidR="00000000" w:rsidRPr="00000000">
              <w:rPr>
                <w:rFonts w:ascii="EB Garamond" w:cs="EB Garamond" w:eastAsia="EB Garamond" w:hAnsi="EB Garamond"/>
                <w:b w:val="0"/>
                <w:bCs w:val="0"/>
                <w:i w:val="0"/>
                <w:iCs w:val="0"/>
                <w:smallCaps w:val="0"/>
                <w:strike w:val="0"/>
                <w:color w:val="000000"/>
                <w:sz w:val="22"/>
                <w:szCs w:val="22"/>
                <w:u w:val="none"/>
                <w:shd w:fill="auto" w:val="clear"/>
                <w:vertAlign w:val="baseline"/>
                <w:rtl w:val="0"/>
              </w:rPr>
              <w:t xml:space="preserve">6. Risico's</w:t>
              <w:tab/>
              <w:t xml:space="preserve">9</w:t>
            </w:r>
          </w:hyperlink>
          <w:r w:rsidDel="00000000" w:rsidR="00000000" w:rsidRPr="00000000">
            <w:rPr>
              <w:rtl w:val="0"/>
            </w:rPr>
          </w:r>
        </w:p>
        <w:p w:rsidR="00000000" w:rsidDel="00000000" w:rsidP="00000000" w:rsidRDefault="00000000" w:rsidRPr="00000000" w14:paraId="0000002C">
          <w:pPr>
            <w:widowControl w:val="0"/>
            <w:tabs>
              <w:tab w:val="right" w:leader="none" w:pos="12000"/>
            </w:tabs>
            <w:spacing w:after="0" w:before="60" w:line="240" w:lineRule="auto"/>
            <w:ind w:left="360" w:firstLine="0"/>
            <w:jc w:val="left"/>
            <w:rPr>
              <w:rFonts w:ascii="Arial" w:cs="Arial" w:eastAsia="Arial" w:hAnsi="Arial"/>
              <w:b w:val="0"/>
              <w:bCs w:val="0"/>
              <w:i w:val="0"/>
              <w:iCs w:val="0"/>
              <w:smallCaps w:val="0"/>
              <w:strike w:val="0"/>
              <w:color w:val="000000"/>
              <w:sz w:val="22"/>
              <w:szCs w:val="22"/>
              <w:u w:val="none"/>
              <w:shd w:fill="auto" w:val="clear"/>
              <w:vertAlign w:val="baseline"/>
            </w:rPr>
          </w:pPr>
          <w:hyperlink w:anchor="_dfow1atw5xau">
            <w:r w:rsidDel="00000000" w:rsidR="00000000" w:rsidRPr="00000000">
              <w:rPr>
                <w:rFonts w:ascii="EB Garamond" w:cs="EB Garamond" w:eastAsia="EB Garamond" w:hAnsi="EB Garamond"/>
                <w:b w:val="0"/>
                <w:bCs w:val="0"/>
                <w:i w:val="0"/>
                <w:iCs w:val="0"/>
                <w:smallCaps w:val="0"/>
                <w:strike w:val="0"/>
                <w:color w:val="000000"/>
                <w:sz w:val="22"/>
                <w:szCs w:val="22"/>
                <w:u w:val="none"/>
                <w:shd w:fill="auto" w:val="clear"/>
                <w:vertAlign w:val="baseline"/>
                <w:rtl w:val="0"/>
              </w:rPr>
              <w:t xml:space="preserve">7. Kapitaal</w:t>
              <w:tab/>
              <w:t xml:space="preserve">10</w:t>
            </w:r>
          </w:hyperlink>
          <w:r w:rsidDel="00000000" w:rsidR="00000000" w:rsidRPr="00000000">
            <w:rPr>
              <w:rtl w:val="0"/>
            </w:rPr>
          </w:r>
        </w:p>
        <w:p w:rsidR="00000000" w:rsidDel="00000000" w:rsidP="00000000" w:rsidRDefault="00000000" w:rsidRPr="00000000" w14:paraId="0000002D">
          <w:pPr>
            <w:widowControl w:val="0"/>
            <w:tabs>
              <w:tab w:val="right" w:leader="none" w:pos="12000"/>
            </w:tabs>
            <w:spacing w:after="0" w:before="60" w:line="240" w:lineRule="auto"/>
            <w:ind w:left="720" w:firstLine="0"/>
            <w:jc w:val="left"/>
            <w:rPr>
              <w:rFonts w:ascii="Arial" w:cs="Arial" w:eastAsia="Arial" w:hAnsi="Arial"/>
              <w:b w:val="0"/>
              <w:bCs w:val="0"/>
              <w:i w:val="0"/>
              <w:iCs w:val="0"/>
              <w:smallCaps w:val="0"/>
              <w:strike w:val="0"/>
              <w:color w:val="000000"/>
              <w:sz w:val="22"/>
              <w:szCs w:val="22"/>
              <w:u w:val="none"/>
              <w:shd w:fill="auto" w:val="clear"/>
              <w:vertAlign w:val="baseline"/>
            </w:rPr>
          </w:pPr>
          <w:hyperlink w:anchor="_grw4ck93do06">
            <w:r w:rsidDel="00000000" w:rsidR="00000000" w:rsidRPr="00000000">
              <w:rPr>
                <w:rFonts w:ascii="EB Garamond" w:cs="EB Garamond" w:eastAsia="EB Garamond" w:hAnsi="EB Garamond"/>
                <w:b w:val="0"/>
                <w:bCs w:val="0"/>
                <w:i w:val="0"/>
                <w:iCs w:val="0"/>
                <w:smallCaps w:val="0"/>
                <w:strike w:val="0"/>
                <w:color w:val="000000"/>
                <w:sz w:val="22"/>
                <w:szCs w:val="22"/>
                <w:u w:val="none"/>
                <w:shd w:fill="auto" w:val="clear"/>
                <w:vertAlign w:val="baseline"/>
                <w:rtl w:val="0"/>
              </w:rPr>
              <w:t xml:space="preserve">7.1. Aandelenkapitaal</w:t>
              <w:tab/>
              <w:t xml:space="preserve">10</w:t>
            </w:r>
          </w:hyperlink>
          <w:r w:rsidDel="00000000" w:rsidR="00000000" w:rsidRPr="00000000">
            <w:rPr>
              <w:rtl w:val="0"/>
            </w:rPr>
          </w:r>
        </w:p>
        <w:p w:rsidR="00000000" w:rsidDel="00000000" w:rsidP="00000000" w:rsidRDefault="00000000" w:rsidRPr="00000000" w14:paraId="0000002E">
          <w:pPr>
            <w:widowControl w:val="0"/>
            <w:tabs>
              <w:tab w:val="right" w:leader="none" w:pos="12000"/>
            </w:tabs>
            <w:spacing w:after="0" w:before="60" w:line="240" w:lineRule="auto"/>
            <w:ind w:left="720" w:firstLine="0"/>
            <w:jc w:val="left"/>
            <w:rPr>
              <w:rFonts w:ascii="Arial" w:cs="Arial" w:eastAsia="Arial" w:hAnsi="Arial"/>
              <w:b w:val="0"/>
              <w:bCs w:val="0"/>
              <w:i w:val="0"/>
              <w:iCs w:val="0"/>
              <w:smallCaps w:val="0"/>
              <w:strike w:val="0"/>
              <w:color w:val="000000"/>
              <w:sz w:val="22"/>
              <w:szCs w:val="22"/>
              <w:u w:val="none"/>
              <w:shd w:fill="auto" w:val="clear"/>
              <w:vertAlign w:val="baseline"/>
            </w:rPr>
          </w:pPr>
          <w:hyperlink w:anchor="_2mz1kvudtia">
            <w:r w:rsidDel="00000000" w:rsidR="00000000" w:rsidRPr="00000000">
              <w:rPr>
                <w:rFonts w:ascii="EB Garamond" w:cs="EB Garamond" w:eastAsia="EB Garamond" w:hAnsi="EB Garamond"/>
                <w:b w:val="0"/>
                <w:bCs w:val="0"/>
                <w:i w:val="0"/>
                <w:iCs w:val="0"/>
                <w:smallCaps w:val="0"/>
                <w:strike w:val="0"/>
                <w:color w:val="000000"/>
                <w:sz w:val="22"/>
                <w:szCs w:val="22"/>
                <w:u w:val="none"/>
                <w:shd w:fill="auto" w:val="clear"/>
                <w:vertAlign w:val="baseline"/>
                <w:rtl w:val="0"/>
              </w:rPr>
              <w:t xml:space="preserve">7.2. Basisvaluta en Inschrijvingen</w:t>
              <w:tab/>
              <w:t xml:space="preserve">10</w:t>
            </w:r>
          </w:hyperlink>
          <w:r w:rsidDel="00000000" w:rsidR="00000000" w:rsidRPr="00000000">
            <w:rPr>
              <w:rtl w:val="0"/>
            </w:rPr>
          </w:r>
        </w:p>
        <w:p w:rsidR="00000000" w:rsidDel="00000000" w:rsidP="00000000" w:rsidRDefault="00000000" w:rsidRPr="00000000" w14:paraId="0000002F">
          <w:pPr>
            <w:widowControl w:val="0"/>
            <w:tabs>
              <w:tab w:val="right" w:leader="none" w:pos="12000"/>
            </w:tabs>
            <w:spacing w:after="0" w:before="60" w:line="240" w:lineRule="auto"/>
            <w:ind w:left="720" w:firstLine="0"/>
            <w:jc w:val="left"/>
            <w:rPr>
              <w:rFonts w:ascii="Arial" w:cs="Arial" w:eastAsia="Arial" w:hAnsi="Arial"/>
              <w:b w:val="0"/>
              <w:bCs w:val="0"/>
              <w:i w:val="0"/>
              <w:iCs w:val="0"/>
              <w:smallCaps w:val="0"/>
              <w:strike w:val="0"/>
              <w:color w:val="000000"/>
              <w:sz w:val="22"/>
              <w:szCs w:val="22"/>
              <w:u w:val="none"/>
              <w:shd w:fill="auto" w:val="clear"/>
              <w:vertAlign w:val="baseline"/>
            </w:rPr>
          </w:pPr>
          <w:hyperlink w:anchor="_n00y6yltp151">
            <w:r w:rsidDel="00000000" w:rsidR="00000000" w:rsidRPr="00000000">
              <w:rPr>
                <w:rFonts w:ascii="EB Garamond" w:cs="EB Garamond" w:eastAsia="EB Garamond" w:hAnsi="EB Garamond"/>
                <w:b w:val="0"/>
                <w:bCs w:val="0"/>
                <w:i w:val="0"/>
                <w:iCs w:val="0"/>
                <w:smallCaps w:val="0"/>
                <w:strike w:val="0"/>
                <w:color w:val="000000"/>
                <w:sz w:val="22"/>
                <w:szCs w:val="22"/>
                <w:u w:val="none"/>
                <w:shd w:fill="auto" w:val="clear"/>
                <w:vertAlign w:val="baseline"/>
                <w:rtl w:val="0"/>
              </w:rPr>
              <w:t xml:space="preserve">7.3. Uitgifte van Aandelen</w:t>
              <w:tab/>
              <w:t xml:space="preserve">11</w:t>
            </w:r>
          </w:hyperlink>
          <w:r w:rsidDel="00000000" w:rsidR="00000000" w:rsidRPr="00000000">
            <w:rPr>
              <w:rtl w:val="0"/>
            </w:rPr>
          </w:r>
        </w:p>
        <w:p w:rsidR="00000000" w:rsidDel="00000000" w:rsidP="00000000" w:rsidRDefault="00000000" w:rsidRPr="00000000" w14:paraId="00000030">
          <w:pPr>
            <w:widowControl w:val="0"/>
            <w:tabs>
              <w:tab w:val="right" w:leader="none" w:pos="12000"/>
            </w:tabs>
            <w:spacing w:after="0" w:before="60" w:line="240" w:lineRule="auto"/>
            <w:ind w:left="360" w:firstLine="0"/>
            <w:jc w:val="left"/>
            <w:rPr>
              <w:rFonts w:ascii="Arial" w:cs="Arial" w:eastAsia="Arial" w:hAnsi="Arial"/>
              <w:b w:val="0"/>
              <w:bCs w:val="0"/>
              <w:i w:val="0"/>
              <w:iCs w:val="0"/>
              <w:smallCaps w:val="0"/>
              <w:strike w:val="0"/>
              <w:color w:val="000000"/>
              <w:sz w:val="22"/>
              <w:szCs w:val="22"/>
              <w:u w:val="none"/>
              <w:shd w:fill="auto" w:val="clear"/>
              <w:vertAlign w:val="baseline"/>
            </w:rPr>
          </w:pPr>
          <w:hyperlink w:anchor="_qf9xk16v1vyh">
            <w:r w:rsidDel="00000000" w:rsidR="00000000" w:rsidRPr="00000000">
              <w:rPr>
                <w:rFonts w:ascii="EB Garamond" w:cs="EB Garamond" w:eastAsia="EB Garamond" w:hAnsi="EB Garamond"/>
                <w:b w:val="0"/>
                <w:bCs w:val="0"/>
                <w:i w:val="0"/>
                <w:iCs w:val="0"/>
                <w:smallCaps w:val="0"/>
                <w:strike w:val="0"/>
                <w:color w:val="000000"/>
                <w:sz w:val="22"/>
                <w:szCs w:val="22"/>
                <w:u w:val="none"/>
                <w:shd w:fill="auto" w:val="clear"/>
                <w:vertAlign w:val="baseline"/>
                <w:rtl w:val="0"/>
              </w:rPr>
              <w:t xml:space="preserve">8. Aandelen</w:t>
              <w:tab/>
              <w:t xml:space="preserve">11</w:t>
            </w:r>
          </w:hyperlink>
          <w:r w:rsidDel="00000000" w:rsidR="00000000" w:rsidRPr="00000000">
            <w:rPr>
              <w:rtl w:val="0"/>
            </w:rPr>
          </w:r>
        </w:p>
        <w:p w:rsidR="00000000" w:rsidDel="00000000" w:rsidP="00000000" w:rsidRDefault="00000000" w:rsidRPr="00000000" w14:paraId="00000031">
          <w:pPr>
            <w:widowControl w:val="0"/>
            <w:tabs>
              <w:tab w:val="right" w:leader="none" w:pos="12000"/>
            </w:tabs>
            <w:spacing w:after="0" w:before="60" w:line="240" w:lineRule="auto"/>
            <w:ind w:left="360" w:firstLine="0"/>
            <w:jc w:val="left"/>
            <w:rPr>
              <w:rFonts w:ascii="Arial" w:cs="Arial" w:eastAsia="Arial" w:hAnsi="Arial"/>
              <w:b w:val="0"/>
              <w:bCs w:val="0"/>
              <w:i w:val="0"/>
              <w:iCs w:val="0"/>
              <w:smallCaps w:val="0"/>
              <w:strike w:val="0"/>
              <w:color w:val="000000"/>
              <w:sz w:val="22"/>
              <w:szCs w:val="22"/>
              <w:u w:val="none"/>
              <w:shd w:fill="auto" w:val="clear"/>
              <w:vertAlign w:val="baseline"/>
            </w:rPr>
          </w:pPr>
          <w:hyperlink w:anchor="_39ck5pgo490r">
            <w:r w:rsidDel="00000000" w:rsidR="00000000" w:rsidRPr="00000000">
              <w:rPr>
                <w:rFonts w:ascii="EB Garamond" w:cs="EB Garamond" w:eastAsia="EB Garamond" w:hAnsi="EB Garamond"/>
                <w:b w:val="0"/>
                <w:bCs w:val="0"/>
                <w:i w:val="0"/>
                <w:iCs w:val="0"/>
                <w:smallCaps w:val="0"/>
                <w:strike w:val="0"/>
                <w:color w:val="000000"/>
                <w:sz w:val="22"/>
                <w:szCs w:val="22"/>
                <w:u w:val="none"/>
                <w:shd w:fill="auto" w:val="clear"/>
                <w:vertAlign w:val="baseline"/>
                <w:rtl w:val="0"/>
              </w:rPr>
              <w:t xml:space="preserve">9. Inschrijving &amp; Uittreding</w:t>
              <w:tab/>
              <w:t xml:space="preserve">11</w:t>
            </w:r>
          </w:hyperlink>
          <w:r w:rsidDel="00000000" w:rsidR="00000000" w:rsidRPr="00000000">
            <w:rPr>
              <w:rtl w:val="0"/>
            </w:rPr>
          </w:r>
        </w:p>
        <w:p w:rsidR="00000000" w:rsidDel="00000000" w:rsidP="00000000" w:rsidRDefault="00000000" w:rsidRPr="00000000" w14:paraId="00000032">
          <w:pPr>
            <w:widowControl w:val="0"/>
            <w:tabs>
              <w:tab w:val="right" w:leader="none" w:pos="12000"/>
            </w:tabs>
            <w:spacing w:after="0" w:before="60" w:line="240" w:lineRule="auto"/>
            <w:ind w:left="720" w:firstLine="0"/>
            <w:jc w:val="left"/>
            <w:rPr>
              <w:rFonts w:ascii="Arial" w:cs="Arial" w:eastAsia="Arial" w:hAnsi="Arial"/>
              <w:b w:val="0"/>
              <w:bCs w:val="0"/>
              <w:i w:val="0"/>
              <w:iCs w:val="0"/>
              <w:smallCaps w:val="0"/>
              <w:strike w:val="0"/>
              <w:color w:val="000000"/>
              <w:sz w:val="22"/>
              <w:szCs w:val="22"/>
              <w:u w:val="none"/>
              <w:shd w:fill="auto" w:val="clear"/>
              <w:vertAlign w:val="baseline"/>
            </w:rPr>
          </w:pPr>
          <w:hyperlink w:anchor="_hvji2wdxarx4">
            <w:r w:rsidDel="00000000" w:rsidR="00000000" w:rsidRPr="00000000">
              <w:rPr>
                <w:rFonts w:ascii="EB Garamond" w:cs="EB Garamond" w:eastAsia="EB Garamond" w:hAnsi="EB Garamond"/>
                <w:b w:val="0"/>
                <w:bCs w:val="0"/>
                <w:i w:val="0"/>
                <w:iCs w:val="0"/>
                <w:smallCaps w:val="0"/>
                <w:strike w:val="0"/>
                <w:color w:val="000000"/>
                <w:sz w:val="22"/>
                <w:szCs w:val="22"/>
                <w:u w:val="none"/>
                <w:shd w:fill="auto" w:val="clear"/>
                <w:vertAlign w:val="baseline"/>
                <w:rtl w:val="0"/>
              </w:rPr>
              <w:t xml:space="preserve">9.1. Inschrijvingen</w:t>
              <w:tab/>
              <w:t xml:space="preserve">11</w:t>
            </w:r>
          </w:hyperlink>
          <w:r w:rsidDel="00000000" w:rsidR="00000000" w:rsidRPr="00000000">
            <w:rPr>
              <w:rtl w:val="0"/>
            </w:rPr>
          </w:r>
        </w:p>
        <w:p w:rsidR="00000000" w:rsidDel="00000000" w:rsidP="00000000" w:rsidRDefault="00000000" w:rsidRPr="00000000" w14:paraId="00000033">
          <w:pPr>
            <w:widowControl w:val="0"/>
            <w:tabs>
              <w:tab w:val="right" w:leader="none" w:pos="12000"/>
            </w:tabs>
            <w:spacing w:after="0" w:before="60" w:line="240" w:lineRule="auto"/>
            <w:ind w:left="720" w:firstLine="0"/>
            <w:jc w:val="left"/>
            <w:rPr>
              <w:rFonts w:ascii="Arial" w:cs="Arial" w:eastAsia="Arial" w:hAnsi="Arial"/>
              <w:b w:val="0"/>
              <w:bCs w:val="0"/>
              <w:i w:val="0"/>
              <w:iCs w:val="0"/>
              <w:smallCaps w:val="0"/>
              <w:strike w:val="0"/>
              <w:color w:val="000000"/>
              <w:sz w:val="22"/>
              <w:szCs w:val="22"/>
              <w:u w:val="none"/>
              <w:shd w:fill="auto" w:val="clear"/>
              <w:vertAlign w:val="baseline"/>
            </w:rPr>
          </w:pPr>
          <w:hyperlink w:anchor="_kradf0w77j38">
            <w:r w:rsidDel="00000000" w:rsidR="00000000" w:rsidRPr="00000000">
              <w:rPr>
                <w:rFonts w:ascii="EB Garamond" w:cs="EB Garamond" w:eastAsia="EB Garamond" w:hAnsi="EB Garamond"/>
                <w:b w:val="0"/>
                <w:bCs w:val="0"/>
                <w:i w:val="0"/>
                <w:iCs w:val="0"/>
                <w:smallCaps w:val="0"/>
                <w:strike w:val="0"/>
                <w:color w:val="000000"/>
                <w:sz w:val="22"/>
                <w:szCs w:val="22"/>
                <w:u w:val="none"/>
                <w:shd w:fill="auto" w:val="clear"/>
                <w:vertAlign w:val="baseline"/>
                <w:rtl w:val="0"/>
              </w:rPr>
              <w:t xml:space="preserve">9.2. Uittredingen</w:t>
              <w:tab/>
              <w:t xml:space="preserve">11</w:t>
            </w:r>
          </w:hyperlink>
          <w:r w:rsidDel="00000000" w:rsidR="00000000" w:rsidRPr="00000000">
            <w:rPr>
              <w:rtl w:val="0"/>
            </w:rPr>
          </w:r>
        </w:p>
        <w:p w:rsidR="00000000" w:rsidDel="00000000" w:rsidP="00000000" w:rsidRDefault="00000000" w:rsidRPr="00000000" w14:paraId="00000034">
          <w:pPr>
            <w:widowControl w:val="0"/>
            <w:tabs>
              <w:tab w:val="right" w:leader="none" w:pos="12000"/>
            </w:tabs>
            <w:spacing w:after="0" w:before="60" w:line="240" w:lineRule="auto"/>
            <w:ind w:left="720" w:firstLine="0"/>
            <w:jc w:val="left"/>
            <w:rPr>
              <w:rFonts w:ascii="Arial" w:cs="Arial" w:eastAsia="Arial" w:hAnsi="Arial"/>
              <w:b w:val="0"/>
              <w:bCs w:val="0"/>
              <w:i w:val="0"/>
              <w:iCs w:val="0"/>
              <w:smallCaps w:val="0"/>
              <w:strike w:val="0"/>
              <w:color w:val="000000"/>
              <w:sz w:val="22"/>
              <w:szCs w:val="22"/>
              <w:u w:val="none"/>
              <w:shd w:fill="auto" w:val="clear"/>
              <w:vertAlign w:val="baseline"/>
            </w:rPr>
          </w:pPr>
          <w:hyperlink w:anchor="_obecs2bjd4do">
            <w:r w:rsidDel="00000000" w:rsidR="00000000" w:rsidRPr="00000000">
              <w:rPr>
                <w:rFonts w:ascii="EB Garamond" w:cs="EB Garamond" w:eastAsia="EB Garamond" w:hAnsi="EB Garamond"/>
                <w:b w:val="0"/>
                <w:bCs w:val="0"/>
                <w:i w:val="0"/>
                <w:iCs w:val="0"/>
                <w:smallCaps w:val="0"/>
                <w:strike w:val="0"/>
                <w:color w:val="000000"/>
                <w:sz w:val="22"/>
                <w:szCs w:val="22"/>
                <w:u w:val="none"/>
                <w:shd w:fill="auto" w:val="clear"/>
                <w:vertAlign w:val="baseline"/>
                <w:rtl w:val="0"/>
              </w:rPr>
              <w:t xml:space="preserve">9.3. Opschorting van Inschrijvingen en Uittredingen</w:t>
              <w:tab/>
              <w:t xml:space="preserve">12</w:t>
            </w:r>
          </w:hyperlink>
          <w:r w:rsidDel="00000000" w:rsidR="00000000" w:rsidRPr="00000000">
            <w:rPr>
              <w:rtl w:val="0"/>
            </w:rPr>
          </w:r>
        </w:p>
        <w:p w:rsidR="00000000" w:rsidDel="00000000" w:rsidP="00000000" w:rsidRDefault="00000000" w:rsidRPr="00000000" w14:paraId="00000035">
          <w:pPr>
            <w:widowControl w:val="0"/>
            <w:tabs>
              <w:tab w:val="right" w:leader="none" w:pos="12000"/>
            </w:tabs>
            <w:spacing w:after="0" w:before="60" w:line="240" w:lineRule="auto"/>
            <w:ind w:left="360" w:firstLine="0"/>
            <w:jc w:val="left"/>
            <w:rPr>
              <w:rFonts w:ascii="Arial" w:cs="Arial" w:eastAsia="Arial" w:hAnsi="Arial"/>
              <w:b w:val="0"/>
              <w:bCs w:val="0"/>
              <w:i w:val="0"/>
              <w:iCs w:val="0"/>
              <w:smallCaps w:val="0"/>
              <w:strike w:val="0"/>
              <w:color w:val="000000"/>
              <w:sz w:val="22"/>
              <w:szCs w:val="22"/>
              <w:u w:val="none"/>
              <w:shd w:fill="auto" w:val="clear"/>
              <w:vertAlign w:val="baseline"/>
            </w:rPr>
          </w:pPr>
          <w:hyperlink w:anchor="_mj3avpcgk5co">
            <w:r w:rsidDel="00000000" w:rsidR="00000000" w:rsidRPr="00000000">
              <w:rPr>
                <w:rFonts w:ascii="EB Garamond" w:cs="EB Garamond" w:eastAsia="EB Garamond" w:hAnsi="EB Garamond"/>
                <w:b w:val="0"/>
                <w:bCs w:val="0"/>
                <w:i w:val="0"/>
                <w:iCs w:val="0"/>
                <w:smallCaps w:val="0"/>
                <w:strike w:val="0"/>
                <w:color w:val="000000"/>
                <w:sz w:val="22"/>
                <w:szCs w:val="22"/>
                <w:u w:val="none"/>
                <w:shd w:fill="auto" w:val="clear"/>
                <w:vertAlign w:val="baseline"/>
                <w:rtl w:val="0"/>
              </w:rPr>
              <w:t xml:space="preserve">10. Kosten &amp; Vergoedingen</w:t>
              <w:tab/>
              <w:t xml:space="preserve">12</w:t>
            </w:r>
          </w:hyperlink>
          <w:r w:rsidDel="00000000" w:rsidR="00000000" w:rsidRPr="00000000">
            <w:rPr>
              <w:rtl w:val="0"/>
            </w:rPr>
          </w:r>
        </w:p>
        <w:p w:rsidR="00000000" w:rsidDel="00000000" w:rsidP="00000000" w:rsidRDefault="00000000" w:rsidRPr="00000000" w14:paraId="00000036">
          <w:pPr>
            <w:widowControl w:val="0"/>
            <w:tabs>
              <w:tab w:val="right" w:leader="none" w:pos="12000"/>
            </w:tabs>
            <w:spacing w:after="0" w:before="60" w:line="240" w:lineRule="auto"/>
            <w:ind w:left="720" w:firstLine="0"/>
            <w:jc w:val="left"/>
            <w:rPr>
              <w:rFonts w:ascii="Arial" w:cs="Arial" w:eastAsia="Arial" w:hAnsi="Arial"/>
              <w:b w:val="0"/>
              <w:bCs w:val="0"/>
              <w:i w:val="0"/>
              <w:iCs w:val="0"/>
              <w:smallCaps w:val="0"/>
              <w:strike w:val="0"/>
              <w:color w:val="000000"/>
              <w:sz w:val="22"/>
              <w:szCs w:val="22"/>
              <w:u w:val="none"/>
              <w:shd w:fill="auto" w:val="clear"/>
              <w:vertAlign w:val="baseline"/>
            </w:rPr>
          </w:pPr>
          <w:hyperlink w:anchor="_nuv4iywv4vx6">
            <w:r w:rsidDel="00000000" w:rsidR="00000000" w:rsidRPr="00000000">
              <w:rPr>
                <w:rFonts w:ascii="EB Garamond" w:cs="EB Garamond" w:eastAsia="EB Garamond" w:hAnsi="EB Garamond"/>
                <w:b w:val="0"/>
                <w:bCs w:val="0"/>
                <w:i w:val="0"/>
                <w:iCs w:val="0"/>
                <w:smallCaps w:val="0"/>
                <w:strike w:val="0"/>
                <w:color w:val="000000"/>
                <w:sz w:val="22"/>
                <w:szCs w:val="22"/>
                <w:u w:val="none"/>
                <w:shd w:fill="auto" w:val="clear"/>
                <w:vertAlign w:val="baseline"/>
                <w:rtl w:val="0"/>
              </w:rPr>
              <w:t xml:space="preserve">10.1. Beheervergoeding</w:t>
              <w:tab/>
              <w:t xml:space="preserve">12</w:t>
            </w:r>
          </w:hyperlink>
          <w:r w:rsidDel="00000000" w:rsidR="00000000" w:rsidRPr="00000000">
            <w:rPr>
              <w:rtl w:val="0"/>
            </w:rPr>
          </w:r>
        </w:p>
        <w:p w:rsidR="00000000" w:rsidDel="00000000" w:rsidP="00000000" w:rsidRDefault="00000000" w:rsidRPr="00000000" w14:paraId="00000037">
          <w:pPr>
            <w:widowControl w:val="0"/>
            <w:tabs>
              <w:tab w:val="right" w:leader="none" w:pos="12000"/>
            </w:tabs>
            <w:spacing w:after="0" w:before="60" w:line="240" w:lineRule="auto"/>
            <w:ind w:left="720" w:firstLine="0"/>
            <w:jc w:val="left"/>
            <w:rPr>
              <w:rFonts w:ascii="Arial" w:cs="Arial" w:eastAsia="Arial" w:hAnsi="Arial"/>
              <w:b w:val="0"/>
              <w:bCs w:val="0"/>
              <w:i w:val="0"/>
              <w:iCs w:val="0"/>
              <w:smallCaps w:val="0"/>
              <w:strike w:val="0"/>
              <w:color w:val="000000"/>
              <w:sz w:val="22"/>
              <w:szCs w:val="22"/>
              <w:u w:val="none"/>
              <w:shd w:fill="auto" w:val="clear"/>
              <w:vertAlign w:val="baseline"/>
            </w:rPr>
          </w:pPr>
          <w:hyperlink w:anchor="_cxhp5b326t5u">
            <w:r w:rsidDel="00000000" w:rsidR="00000000" w:rsidRPr="00000000">
              <w:rPr>
                <w:rFonts w:ascii="EB Garamond" w:cs="EB Garamond" w:eastAsia="EB Garamond" w:hAnsi="EB Garamond"/>
                <w:b w:val="0"/>
                <w:bCs w:val="0"/>
                <w:i w:val="0"/>
                <w:iCs w:val="0"/>
                <w:smallCaps w:val="0"/>
                <w:strike w:val="0"/>
                <w:color w:val="000000"/>
                <w:sz w:val="22"/>
                <w:szCs w:val="22"/>
                <w:u w:val="none"/>
                <w:shd w:fill="auto" w:val="clear"/>
                <w:vertAlign w:val="baseline"/>
                <w:rtl w:val="0"/>
              </w:rPr>
              <w:t xml:space="preserve">10.2. Prestatievergoeding</w:t>
              <w:tab/>
              <w:t xml:space="preserve">12</w:t>
            </w:r>
          </w:hyperlink>
          <w:r w:rsidDel="00000000" w:rsidR="00000000" w:rsidRPr="00000000">
            <w:rPr>
              <w:rtl w:val="0"/>
            </w:rPr>
          </w:r>
        </w:p>
        <w:p w:rsidR="00000000" w:rsidDel="00000000" w:rsidP="00000000" w:rsidRDefault="00000000" w:rsidRPr="00000000" w14:paraId="00000038">
          <w:pPr>
            <w:widowControl w:val="0"/>
            <w:tabs>
              <w:tab w:val="right" w:leader="none" w:pos="12000"/>
            </w:tabs>
            <w:spacing w:after="0" w:before="60" w:line="240" w:lineRule="auto"/>
            <w:ind w:left="720" w:firstLine="0"/>
            <w:jc w:val="left"/>
            <w:rPr>
              <w:rFonts w:ascii="Arial" w:cs="Arial" w:eastAsia="Arial" w:hAnsi="Arial"/>
              <w:b w:val="0"/>
              <w:bCs w:val="0"/>
              <w:i w:val="0"/>
              <w:iCs w:val="0"/>
              <w:smallCaps w:val="0"/>
              <w:strike w:val="0"/>
              <w:color w:val="000000"/>
              <w:sz w:val="22"/>
              <w:szCs w:val="22"/>
              <w:u w:val="none"/>
              <w:shd w:fill="auto" w:val="clear"/>
              <w:vertAlign w:val="baseline"/>
            </w:rPr>
          </w:pPr>
          <w:hyperlink w:anchor="_tmo84q6ftndx">
            <w:r w:rsidDel="00000000" w:rsidR="00000000" w:rsidRPr="00000000">
              <w:rPr>
                <w:rFonts w:ascii="EB Garamond" w:cs="EB Garamond" w:eastAsia="EB Garamond" w:hAnsi="EB Garamond"/>
                <w:b w:val="0"/>
                <w:bCs w:val="0"/>
                <w:i w:val="0"/>
                <w:iCs w:val="0"/>
                <w:smallCaps w:val="0"/>
                <w:strike w:val="0"/>
                <w:color w:val="000000"/>
                <w:sz w:val="22"/>
                <w:szCs w:val="22"/>
                <w:u w:val="none"/>
                <w:shd w:fill="auto" w:val="clear"/>
                <w:vertAlign w:val="baseline"/>
                <w:rtl w:val="0"/>
              </w:rPr>
              <w:t xml:space="preserve">10.3. Inschrijvingsvergoeding</w:t>
              <w:tab/>
              <w:t xml:space="preserve">12</w:t>
            </w:r>
          </w:hyperlink>
          <w:r w:rsidDel="00000000" w:rsidR="00000000" w:rsidRPr="00000000">
            <w:rPr>
              <w:rtl w:val="0"/>
            </w:rPr>
          </w:r>
        </w:p>
        <w:p w:rsidR="00000000" w:rsidDel="00000000" w:rsidP="00000000" w:rsidRDefault="00000000" w:rsidRPr="00000000" w14:paraId="00000039">
          <w:pPr>
            <w:widowControl w:val="0"/>
            <w:tabs>
              <w:tab w:val="right" w:leader="none" w:pos="12000"/>
            </w:tabs>
            <w:spacing w:after="0" w:before="60" w:line="240" w:lineRule="auto"/>
            <w:ind w:left="720" w:firstLine="0"/>
            <w:jc w:val="left"/>
            <w:rPr>
              <w:rFonts w:ascii="Arial" w:cs="Arial" w:eastAsia="Arial" w:hAnsi="Arial"/>
              <w:b w:val="0"/>
              <w:bCs w:val="0"/>
              <w:i w:val="0"/>
              <w:iCs w:val="0"/>
              <w:smallCaps w:val="0"/>
              <w:strike w:val="0"/>
              <w:color w:val="000000"/>
              <w:sz w:val="22"/>
              <w:szCs w:val="22"/>
              <w:u w:val="none"/>
              <w:shd w:fill="auto" w:val="clear"/>
              <w:vertAlign w:val="baseline"/>
            </w:rPr>
          </w:pPr>
          <w:hyperlink w:anchor="_y2pms3d83ij2">
            <w:r w:rsidDel="00000000" w:rsidR="00000000" w:rsidRPr="00000000">
              <w:rPr>
                <w:rFonts w:ascii="EB Garamond" w:cs="EB Garamond" w:eastAsia="EB Garamond" w:hAnsi="EB Garamond"/>
                <w:b w:val="0"/>
                <w:bCs w:val="0"/>
                <w:i w:val="0"/>
                <w:iCs w:val="0"/>
                <w:smallCaps w:val="0"/>
                <w:strike w:val="0"/>
                <w:color w:val="000000"/>
                <w:sz w:val="22"/>
                <w:szCs w:val="22"/>
                <w:u w:val="none"/>
                <w:shd w:fill="auto" w:val="clear"/>
                <w:vertAlign w:val="baseline"/>
                <w:rtl w:val="0"/>
              </w:rPr>
              <w:t xml:space="preserve">10.4. Overige Kosten en Uitgaven</w:t>
              <w:tab/>
              <w:t xml:space="preserve">12</w:t>
            </w:r>
          </w:hyperlink>
          <w:r w:rsidDel="00000000" w:rsidR="00000000" w:rsidRPr="00000000">
            <w:rPr>
              <w:rtl w:val="0"/>
            </w:rPr>
          </w:r>
        </w:p>
        <w:p w:rsidR="00000000" w:rsidDel="00000000" w:rsidP="00000000" w:rsidRDefault="00000000" w:rsidRPr="00000000" w14:paraId="0000003A">
          <w:pPr>
            <w:widowControl w:val="0"/>
            <w:tabs>
              <w:tab w:val="right" w:leader="none" w:pos="12000"/>
            </w:tabs>
            <w:spacing w:after="0" w:before="60" w:line="240" w:lineRule="auto"/>
            <w:ind w:left="720" w:firstLine="0"/>
            <w:jc w:val="left"/>
            <w:rPr>
              <w:rFonts w:ascii="Arial" w:cs="Arial" w:eastAsia="Arial" w:hAnsi="Arial"/>
              <w:b w:val="0"/>
              <w:bCs w:val="0"/>
              <w:i w:val="0"/>
              <w:iCs w:val="0"/>
              <w:smallCaps w:val="0"/>
              <w:strike w:val="0"/>
              <w:color w:val="000000"/>
              <w:sz w:val="22"/>
              <w:szCs w:val="22"/>
              <w:u w:val="none"/>
              <w:shd w:fill="auto" w:val="clear"/>
              <w:vertAlign w:val="baseline"/>
            </w:rPr>
          </w:pPr>
          <w:hyperlink w:anchor="_gjb7jjg0k2cm">
            <w:r w:rsidDel="00000000" w:rsidR="00000000" w:rsidRPr="00000000">
              <w:rPr>
                <w:rFonts w:ascii="EB Garamond" w:cs="EB Garamond" w:eastAsia="EB Garamond" w:hAnsi="EB Garamond"/>
                <w:b w:val="0"/>
                <w:bCs w:val="0"/>
                <w:i w:val="0"/>
                <w:iCs w:val="0"/>
                <w:smallCaps w:val="0"/>
                <w:strike w:val="0"/>
                <w:color w:val="000000"/>
                <w:sz w:val="22"/>
                <w:szCs w:val="22"/>
                <w:u w:val="none"/>
                <w:shd w:fill="auto" w:val="clear"/>
                <w:vertAlign w:val="baseline"/>
                <w:rtl w:val="0"/>
              </w:rPr>
              <w:t xml:space="preserve">10.5. Vergoeding bij Voortijdige Uittreding</w:t>
              <w:tab/>
              <w:t xml:space="preserve">12</w:t>
            </w:r>
          </w:hyperlink>
          <w:r w:rsidDel="00000000" w:rsidR="00000000" w:rsidRPr="00000000">
            <w:rPr>
              <w:rtl w:val="0"/>
            </w:rPr>
          </w:r>
        </w:p>
        <w:p w:rsidR="00000000" w:rsidDel="00000000" w:rsidP="00000000" w:rsidRDefault="00000000" w:rsidRPr="00000000" w14:paraId="0000003B">
          <w:pPr>
            <w:widowControl w:val="0"/>
            <w:tabs>
              <w:tab w:val="right" w:leader="none" w:pos="12000"/>
            </w:tabs>
            <w:spacing w:after="0" w:before="60" w:line="240" w:lineRule="auto"/>
            <w:ind w:left="360" w:firstLine="0"/>
            <w:jc w:val="left"/>
            <w:rPr>
              <w:rFonts w:ascii="Arial" w:cs="Arial" w:eastAsia="Arial" w:hAnsi="Arial"/>
              <w:b w:val="0"/>
              <w:bCs w:val="0"/>
              <w:i w:val="0"/>
              <w:iCs w:val="0"/>
              <w:smallCaps w:val="0"/>
              <w:strike w:val="0"/>
              <w:color w:val="000000"/>
              <w:sz w:val="22"/>
              <w:szCs w:val="22"/>
              <w:u w:val="none"/>
              <w:shd w:fill="auto" w:val="clear"/>
              <w:vertAlign w:val="baseline"/>
            </w:rPr>
          </w:pPr>
          <w:hyperlink w:anchor="_7wgamgejve0v">
            <w:r w:rsidDel="00000000" w:rsidR="00000000" w:rsidRPr="00000000">
              <w:rPr>
                <w:rFonts w:ascii="EB Garamond" w:cs="EB Garamond" w:eastAsia="EB Garamond" w:hAnsi="EB Garamond"/>
                <w:b w:val="0"/>
                <w:bCs w:val="0"/>
                <w:i w:val="0"/>
                <w:iCs w:val="0"/>
                <w:smallCaps w:val="0"/>
                <w:strike w:val="0"/>
                <w:color w:val="000000"/>
                <w:sz w:val="22"/>
                <w:szCs w:val="22"/>
                <w:u w:val="none"/>
                <w:shd w:fill="auto" w:val="clear"/>
                <w:vertAlign w:val="baseline"/>
                <w:rtl w:val="0"/>
              </w:rPr>
              <w:t xml:space="preserve">11. Bestuur &amp; Beheer</w:t>
              <w:tab/>
              <w:t xml:space="preserve">13</w:t>
            </w:r>
          </w:hyperlink>
          <w:r w:rsidDel="00000000" w:rsidR="00000000" w:rsidRPr="00000000">
            <w:rPr>
              <w:rtl w:val="0"/>
            </w:rPr>
          </w:r>
        </w:p>
        <w:p w:rsidR="00000000" w:rsidDel="00000000" w:rsidP="00000000" w:rsidRDefault="00000000" w:rsidRPr="00000000" w14:paraId="0000003C">
          <w:pPr>
            <w:widowControl w:val="0"/>
            <w:tabs>
              <w:tab w:val="right" w:leader="none" w:pos="12000"/>
            </w:tabs>
            <w:spacing w:after="0" w:before="60" w:line="240" w:lineRule="auto"/>
            <w:ind w:left="720" w:firstLine="0"/>
            <w:jc w:val="left"/>
            <w:rPr>
              <w:rFonts w:ascii="Arial" w:cs="Arial" w:eastAsia="Arial" w:hAnsi="Arial"/>
              <w:b w:val="0"/>
              <w:bCs w:val="0"/>
              <w:i w:val="0"/>
              <w:iCs w:val="0"/>
              <w:smallCaps w:val="0"/>
              <w:strike w:val="0"/>
              <w:color w:val="000000"/>
              <w:sz w:val="22"/>
              <w:szCs w:val="22"/>
              <w:u w:val="none"/>
              <w:shd w:fill="auto" w:val="clear"/>
              <w:vertAlign w:val="baseline"/>
            </w:rPr>
          </w:pPr>
          <w:hyperlink w:anchor="_svih2k3xkdoc">
            <w:r w:rsidDel="00000000" w:rsidR="00000000" w:rsidRPr="00000000">
              <w:rPr>
                <w:rFonts w:ascii="EB Garamond" w:cs="EB Garamond" w:eastAsia="EB Garamond" w:hAnsi="EB Garamond"/>
                <w:b w:val="0"/>
                <w:bCs w:val="0"/>
                <w:i w:val="0"/>
                <w:iCs w:val="0"/>
                <w:smallCaps w:val="0"/>
                <w:strike w:val="0"/>
                <w:color w:val="000000"/>
                <w:sz w:val="22"/>
                <w:szCs w:val="22"/>
                <w:u w:val="none"/>
                <w:shd w:fill="auto" w:val="clear"/>
                <w:vertAlign w:val="baseline"/>
                <w:rtl w:val="0"/>
              </w:rPr>
              <w:t xml:space="preserve">11.1. Raad van Bestuur</w:t>
              <w:tab/>
              <w:t xml:space="preserve">13</w:t>
            </w:r>
          </w:hyperlink>
          <w:r w:rsidDel="00000000" w:rsidR="00000000" w:rsidRPr="00000000">
            <w:rPr>
              <w:rtl w:val="0"/>
            </w:rPr>
          </w:r>
        </w:p>
        <w:p w:rsidR="00000000" w:rsidDel="00000000" w:rsidP="00000000" w:rsidRDefault="00000000" w:rsidRPr="00000000" w14:paraId="0000003D">
          <w:pPr>
            <w:widowControl w:val="0"/>
            <w:tabs>
              <w:tab w:val="right" w:leader="none" w:pos="12000"/>
            </w:tabs>
            <w:spacing w:after="0" w:before="60" w:line="240" w:lineRule="auto"/>
            <w:ind w:left="720" w:firstLine="0"/>
            <w:jc w:val="left"/>
            <w:rPr>
              <w:rFonts w:ascii="Arial" w:cs="Arial" w:eastAsia="Arial" w:hAnsi="Arial"/>
              <w:b w:val="0"/>
              <w:bCs w:val="0"/>
              <w:i w:val="0"/>
              <w:iCs w:val="0"/>
              <w:smallCaps w:val="0"/>
              <w:strike w:val="0"/>
              <w:color w:val="000000"/>
              <w:sz w:val="22"/>
              <w:szCs w:val="22"/>
              <w:u w:val="none"/>
              <w:shd w:fill="auto" w:val="clear"/>
              <w:vertAlign w:val="baseline"/>
            </w:rPr>
          </w:pPr>
          <w:hyperlink w:anchor="_gqtxybwy3nti">
            <w:r w:rsidDel="00000000" w:rsidR="00000000" w:rsidRPr="00000000">
              <w:rPr>
                <w:rFonts w:ascii="EB Garamond" w:cs="EB Garamond" w:eastAsia="EB Garamond" w:hAnsi="EB Garamond"/>
                <w:b w:val="0"/>
                <w:bCs w:val="0"/>
                <w:i w:val="0"/>
                <w:iCs w:val="0"/>
                <w:smallCaps w:val="0"/>
                <w:strike w:val="0"/>
                <w:color w:val="000000"/>
                <w:sz w:val="22"/>
                <w:szCs w:val="22"/>
                <w:u w:val="none"/>
                <w:shd w:fill="auto" w:val="clear"/>
                <w:vertAlign w:val="baseline"/>
                <w:rtl w:val="0"/>
              </w:rPr>
              <w:t xml:space="preserve">11.2. Isle of Man Substantie en Besluitvorming</w:t>
              <w:tab/>
              <w:t xml:space="preserve">13</w:t>
            </w:r>
          </w:hyperlink>
          <w:r w:rsidDel="00000000" w:rsidR="00000000" w:rsidRPr="00000000">
            <w:rPr>
              <w:rtl w:val="0"/>
            </w:rPr>
          </w:r>
        </w:p>
        <w:p w:rsidR="00000000" w:rsidDel="00000000" w:rsidP="00000000" w:rsidRDefault="00000000" w:rsidRPr="00000000" w14:paraId="0000003E">
          <w:pPr>
            <w:widowControl w:val="0"/>
            <w:tabs>
              <w:tab w:val="right" w:leader="none" w:pos="12000"/>
            </w:tabs>
            <w:spacing w:after="0" w:before="60" w:line="240" w:lineRule="auto"/>
            <w:ind w:left="720" w:firstLine="0"/>
            <w:jc w:val="left"/>
            <w:rPr>
              <w:rFonts w:ascii="Arial" w:cs="Arial" w:eastAsia="Arial" w:hAnsi="Arial"/>
              <w:b w:val="0"/>
              <w:bCs w:val="0"/>
              <w:i w:val="0"/>
              <w:iCs w:val="0"/>
              <w:smallCaps w:val="0"/>
              <w:strike w:val="0"/>
              <w:color w:val="000000"/>
              <w:sz w:val="22"/>
              <w:szCs w:val="22"/>
              <w:u w:val="none"/>
              <w:shd w:fill="auto" w:val="clear"/>
              <w:vertAlign w:val="baseline"/>
            </w:rPr>
          </w:pPr>
          <w:hyperlink w:anchor="_vg2plyns36dk">
            <w:r w:rsidDel="00000000" w:rsidR="00000000" w:rsidRPr="00000000">
              <w:rPr>
                <w:rFonts w:ascii="EB Garamond" w:cs="EB Garamond" w:eastAsia="EB Garamond" w:hAnsi="EB Garamond"/>
                <w:b w:val="0"/>
                <w:bCs w:val="0"/>
                <w:i w:val="0"/>
                <w:iCs w:val="0"/>
                <w:smallCaps w:val="0"/>
                <w:strike w:val="0"/>
                <w:color w:val="000000"/>
                <w:sz w:val="22"/>
                <w:szCs w:val="22"/>
                <w:u w:val="none"/>
                <w:shd w:fill="auto" w:val="clear"/>
                <w:vertAlign w:val="baseline"/>
                <w:rtl w:val="0"/>
              </w:rPr>
              <w:t xml:space="preserve">11.3. Beheermaatschappij</w:t>
              <w:tab/>
              <w:t xml:space="preserve">13</w:t>
            </w:r>
          </w:hyperlink>
          <w:r w:rsidDel="00000000" w:rsidR="00000000" w:rsidRPr="00000000">
            <w:rPr>
              <w:rtl w:val="0"/>
            </w:rPr>
          </w:r>
        </w:p>
        <w:p w:rsidR="00000000" w:rsidDel="00000000" w:rsidP="00000000" w:rsidRDefault="00000000" w:rsidRPr="00000000" w14:paraId="0000003F">
          <w:pPr>
            <w:widowControl w:val="0"/>
            <w:tabs>
              <w:tab w:val="right" w:leader="none" w:pos="12000"/>
            </w:tabs>
            <w:spacing w:after="0" w:before="60" w:line="240" w:lineRule="auto"/>
            <w:ind w:left="360" w:firstLine="0"/>
            <w:jc w:val="left"/>
            <w:rPr>
              <w:rFonts w:ascii="Arial" w:cs="Arial" w:eastAsia="Arial" w:hAnsi="Arial"/>
              <w:b w:val="0"/>
              <w:bCs w:val="0"/>
              <w:i w:val="0"/>
              <w:iCs w:val="0"/>
              <w:smallCaps w:val="0"/>
              <w:strike w:val="0"/>
              <w:color w:val="000000"/>
              <w:sz w:val="22"/>
              <w:szCs w:val="22"/>
              <w:u w:val="none"/>
              <w:shd w:fill="auto" w:val="clear"/>
              <w:vertAlign w:val="baseline"/>
            </w:rPr>
          </w:pPr>
          <w:hyperlink w:anchor="_gukotiiyyq9e">
            <w:r w:rsidDel="00000000" w:rsidR="00000000" w:rsidRPr="00000000">
              <w:rPr>
                <w:rFonts w:ascii="EB Garamond" w:cs="EB Garamond" w:eastAsia="EB Garamond" w:hAnsi="EB Garamond"/>
                <w:b w:val="0"/>
                <w:bCs w:val="0"/>
                <w:i w:val="0"/>
                <w:iCs w:val="0"/>
                <w:smallCaps w:val="0"/>
                <w:strike w:val="0"/>
                <w:color w:val="000000"/>
                <w:sz w:val="22"/>
                <w:szCs w:val="22"/>
                <w:u w:val="none"/>
                <w:shd w:fill="auto" w:val="clear"/>
                <w:vertAlign w:val="baseline"/>
                <w:rtl w:val="0"/>
              </w:rPr>
              <w:t xml:space="preserve">12. Fiscaal &amp; Juridisch</w:t>
              <w:tab/>
              <w:t xml:space="preserve">13</w:t>
            </w:r>
          </w:hyperlink>
          <w:r w:rsidDel="00000000" w:rsidR="00000000" w:rsidRPr="00000000">
            <w:rPr>
              <w:rtl w:val="0"/>
            </w:rPr>
          </w:r>
        </w:p>
        <w:p w:rsidR="00000000" w:rsidDel="00000000" w:rsidP="00000000" w:rsidRDefault="00000000" w:rsidRPr="00000000" w14:paraId="00000040">
          <w:pPr>
            <w:widowControl w:val="0"/>
            <w:tabs>
              <w:tab w:val="right" w:leader="none" w:pos="12000"/>
            </w:tabs>
            <w:spacing w:after="0" w:before="60" w:line="240" w:lineRule="auto"/>
            <w:ind w:left="720" w:firstLine="0"/>
            <w:jc w:val="left"/>
            <w:rPr>
              <w:rFonts w:ascii="Arial" w:cs="Arial" w:eastAsia="Arial" w:hAnsi="Arial"/>
              <w:b w:val="0"/>
              <w:bCs w:val="0"/>
              <w:i w:val="0"/>
              <w:iCs w:val="0"/>
              <w:smallCaps w:val="0"/>
              <w:strike w:val="0"/>
              <w:color w:val="000000"/>
              <w:sz w:val="22"/>
              <w:szCs w:val="22"/>
              <w:u w:val="none"/>
              <w:shd w:fill="auto" w:val="clear"/>
              <w:vertAlign w:val="baseline"/>
            </w:rPr>
          </w:pPr>
          <w:hyperlink w:anchor="_fxeu1e5wmwfn">
            <w:r w:rsidDel="00000000" w:rsidR="00000000" w:rsidRPr="00000000">
              <w:rPr>
                <w:rFonts w:ascii="EB Garamond" w:cs="EB Garamond" w:eastAsia="EB Garamond" w:hAnsi="EB Garamond"/>
                <w:b w:val="0"/>
                <w:bCs w:val="0"/>
                <w:i w:val="0"/>
                <w:iCs w:val="0"/>
                <w:smallCaps w:val="0"/>
                <w:strike w:val="0"/>
                <w:color w:val="000000"/>
                <w:sz w:val="22"/>
                <w:szCs w:val="22"/>
                <w:u w:val="none"/>
                <w:shd w:fill="auto" w:val="clear"/>
                <w:vertAlign w:val="baseline"/>
                <w:rtl w:val="0"/>
              </w:rPr>
              <w:t xml:space="preserve">12.1. Toepasselijk Recht</w:t>
              <w:tab/>
              <w:t xml:space="preserve">13</w:t>
            </w:r>
          </w:hyperlink>
          <w:r w:rsidDel="00000000" w:rsidR="00000000" w:rsidRPr="00000000">
            <w:rPr>
              <w:rtl w:val="0"/>
            </w:rPr>
          </w:r>
        </w:p>
        <w:p w:rsidR="00000000" w:rsidDel="00000000" w:rsidP="00000000" w:rsidRDefault="00000000" w:rsidRPr="00000000" w14:paraId="00000041">
          <w:pPr>
            <w:widowControl w:val="0"/>
            <w:tabs>
              <w:tab w:val="right" w:leader="none" w:pos="12000"/>
            </w:tabs>
            <w:spacing w:after="0" w:before="60" w:line="240" w:lineRule="auto"/>
            <w:ind w:left="720" w:firstLine="0"/>
            <w:jc w:val="left"/>
            <w:rPr>
              <w:rFonts w:ascii="Arial" w:cs="Arial" w:eastAsia="Arial" w:hAnsi="Arial"/>
              <w:b w:val="0"/>
              <w:bCs w:val="0"/>
              <w:i w:val="0"/>
              <w:iCs w:val="0"/>
              <w:smallCaps w:val="0"/>
              <w:strike w:val="0"/>
              <w:color w:val="000000"/>
              <w:sz w:val="22"/>
              <w:szCs w:val="22"/>
              <w:u w:val="none"/>
              <w:shd w:fill="auto" w:val="clear"/>
              <w:vertAlign w:val="baseline"/>
            </w:rPr>
          </w:pPr>
          <w:hyperlink w:anchor="_wa2lxfwbus8k">
            <w:r w:rsidDel="00000000" w:rsidR="00000000" w:rsidRPr="00000000">
              <w:rPr>
                <w:rFonts w:ascii="EB Garamond" w:cs="EB Garamond" w:eastAsia="EB Garamond" w:hAnsi="EB Garamond"/>
                <w:b w:val="0"/>
                <w:bCs w:val="0"/>
                <w:i w:val="0"/>
                <w:iCs w:val="0"/>
                <w:smallCaps w:val="0"/>
                <w:strike w:val="0"/>
                <w:color w:val="000000"/>
                <w:sz w:val="22"/>
                <w:szCs w:val="22"/>
                <w:u w:val="none"/>
                <w:shd w:fill="auto" w:val="clear"/>
                <w:vertAlign w:val="baseline"/>
                <w:rtl w:val="0"/>
              </w:rPr>
              <w:t xml:space="preserve">12.2. Fiscale Behandeling</w:t>
              <w:tab/>
              <w:t xml:space="preserve">13</w:t>
            </w:r>
          </w:hyperlink>
          <w:r w:rsidDel="00000000" w:rsidR="00000000" w:rsidRPr="00000000">
            <w:rPr>
              <w:rtl w:val="0"/>
            </w:rPr>
          </w:r>
        </w:p>
        <w:p w:rsidR="00000000" w:rsidDel="00000000" w:rsidP="00000000" w:rsidRDefault="00000000" w:rsidRPr="00000000" w14:paraId="00000042">
          <w:pPr>
            <w:widowControl w:val="0"/>
            <w:tabs>
              <w:tab w:val="right" w:leader="none" w:pos="12000"/>
            </w:tabs>
            <w:spacing w:after="0" w:before="60" w:line="240" w:lineRule="auto"/>
            <w:ind w:left="720" w:firstLine="0"/>
            <w:jc w:val="left"/>
            <w:rPr>
              <w:rFonts w:ascii="Arial" w:cs="Arial" w:eastAsia="Arial" w:hAnsi="Arial"/>
              <w:b w:val="0"/>
              <w:bCs w:val="0"/>
              <w:i w:val="0"/>
              <w:iCs w:val="0"/>
              <w:smallCaps w:val="0"/>
              <w:strike w:val="0"/>
              <w:color w:val="000000"/>
              <w:sz w:val="22"/>
              <w:szCs w:val="22"/>
              <w:u w:val="none"/>
              <w:shd w:fill="auto" w:val="clear"/>
              <w:vertAlign w:val="baseline"/>
            </w:rPr>
          </w:pPr>
          <w:hyperlink w:anchor="_nw1qmlilsp7">
            <w:r w:rsidDel="00000000" w:rsidR="00000000" w:rsidRPr="00000000">
              <w:rPr>
                <w:rFonts w:ascii="EB Garamond" w:cs="EB Garamond" w:eastAsia="EB Garamond" w:hAnsi="EB Garamond"/>
                <w:b w:val="0"/>
                <w:bCs w:val="0"/>
                <w:i w:val="0"/>
                <w:iCs w:val="0"/>
                <w:smallCaps w:val="0"/>
                <w:strike w:val="0"/>
                <w:color w:val="000000"/>
                <w:sz w:val="22"/>
                <w:szCs w:val="22"/>
                <w:u w:val="none"/>
                <w:shd w:fill="auto" w:val="clear"/>
                <w:vertAlign w:val="baseline"/>
                <w:rtl w:val="0"/>
              </w:rPr>
              <w:t xml:space="preserve">12.3. Reglementaire Status</w:t>
              <w:tab/>
              <w:t xml:space="preserve">14</w:t>
            </w:r>
          </w:hyperlink>
          <w:r w:rsidDel="00000000" w:rsidR="00000000" w:rsidRPr="00000000">
            <w:rPr>
              <w:rtl w:val="0"/>
            </w:rPr>
          </w:r>
        </w:p>
        <w:p w:rsidR="00000000" w:rsidDel="00000000" w:rsidP="00000000" w:rsidRDefault="00000000" w:rsidRPr="00000000" w14:paraId="00000043">
          <w:pPr>
            <w:widowControl w:val="0"/>
            <w:tabs>
              <w:tab w:val="right" w:leader="none" w:pos="12000"/>
            </w:tabs>
            <w:spacing w:after="0" w:before="60" w:line="240" w:lineRule="auto"/>
            <w:ind w:left="720" w:firstLine="0"/>
            <w:jc w:val="left"/>
            <w:rPr>
              <w:rFonts w:ascii="Arial" w:cs="Arial" w:eastAsia="Arial" w:hAnsi="Arial"/>
              <w:b w:val="0"/>
              <w:bCs w:val="0"/>
              <w:i w:val="0"/>
              <w:iCs w:val="0"/>
              <w:smallCaps w:val="0"/>
              <w:strike w:val="0"/>
              <w:color w:val="000000"/>
              <w:sz w:val="22"/>
              <w:szCs w:val="22"/>
              <w:u w:val="none"/>
              <w:shd w:fill="auto" w:val="clear"/>
              <w:vertAlign w:val="baseline"/>
            </w:rPr>
          </w:pPr>
          <w:hyperlink w:anchor="_8pqim8wgj629">
            <w:r w:rsidDel="00000000" w:rsidR="00000000" w:rsidRPr="00000000">
              <w:rPr>
                <w:rFonts w:ascii="EB Garamond" w:cs="EB Garamond" w:eastAsia="EB Garamond" w:hAnsi="EB Garamond"/>
                <w:b w:val="0"/>
                <w:bCs w:val="0"/>
                <w:i w:val="0"/>
                <w:iCs w:val="0"/>
                <w:smallCaps w:val="0"/>
                <w:strike w:val="0"/>
                <w:color w:val="000000"/>
                <w:sz w:val="22"/>
                <w:szCs w:val="22"/>
                <w:u w:val="none"/>
                <w:shd w:fill="auto" w:val="clear"/>
                <w:vertAlign w:val="baseline"/>
                <w:rtl w:val="0"/>
              </w:rPr>
              <w:t xml:space="preserve">12.4. Beperking van Aansprakelijkheid</w:t>
              <w:tab/>
              <w:t xml:space="preserve">14</w:t>
            </w:r>
          </w:hyperlink>
          <w:r w:rsidDel="00000000" w:rsidR="00000000" w:rsidRPr="00000000">
            <w:rPr>
              <w:rtl w:val="0"/>
            </w:rPr>
          </w:r>
        </w:p>
        <w:p w:rsidR="00000000" w:rsidDel="00000000" w:rsidP="00000000" w:rsidRDefault="00000000" w:rsidRPr="00000000" w14:paraId="00000044">
          <w:pPr>
            <w:widowControl w:val="0"/>
            <w:tabs>
              <w:tab w:val="right" w:leader="none" w:pos="12000"/>
            </w:tabs>
            <w:spacing w:after="0" w:before="60" w:line="240" w:lineRule="auto"/>
            <w:ind w:left="360" w:firstLine="0"/>
            <w:jc w:val="left"/>
            <w:rPr>
              <w:rFonts w:ascii="Arial" w:cs="Arial" w:eastAsia="Arial" w:hAnsi="Arial"/>
              <w:b w:val="0"/>
              <w:bCs w:val="0"/>
              <w:i w:val="0"/>
              <w:iCs w:val="0"/>
              <w:smallCaps w:val="0"/>
              <w:strike w:val="0"/>
              <w:color w:val="000000"/>
              <w:sz w:val="22"/>
              <w:szCs w:val="22"/>
              <w:u w:val="none"/>
              <w:shd w:fill="auto" w:val="clear"/>
              <w:vertAlign w:val="baseline"/>
            </w:rPr>
          </w:pPr>
          <w:hyperlink w:anchor="_z6jcxz64yf1a">
            <w:r w:rsidDel="00000000" w:rsidR="00000000" w:rsidRPr="00000000">
              <w:rPr>
                <w:rFonts w:ascii="EB Garamond" w:cs="EB Garamond" w:eastAsia="EB Garamond" w:hAnsi="EB Garamond"/>
                <w:b w:val="0"/>
                <w:bCs w:val="0"/>
                <w:i w:val="0"/>
                <w:iCs w:val="0"/>
                <w:smallCaps w:val="0"/>
                <w:strike w:val="0"/>
                <w:color w:val="000000"/>
                <w:sz w:val="22"/>
                <w:szCs w:val="22"/>
                <w:u w:val="none"/>
                <w:shd w:fill="auto" w:val="clear"/>
                <w:vertAlign w:val="baseline"/>
                <w:rtl w:val="0"/>
              </w:rPr>
              <w:t xml:space="preserve">13. Verklaring van de Inschrijver</w:t>
              <w:tab/>
              <w:t xml:space="preserve">14</w:t>
            </w:r>
          </w:hyperlink>
          <w:r w:rsidDel="00000000" w:rsidR="00000000" w:rsidRPr="00000000">
            <w:rPr>
              <w:rtl w:val="0"/>
            </w:rPr>
          </w:r>
        </w:p>
        <w:p w:rsidR="00000000" w:rsidDel="00000000" w:rsidP="00000000" w:rsidRDefault="00000000" w:rsidRPr="00000000" w14:paraId="00000045">
          <w:pPr>
            <w:widowControl w:val="0"/>
            <w:tabs>
              <w:tab w:val="right" w:leader="none" w:pos="12000"/>
            </w:tabs>
            <w:spacing w:after="0" w:before="60" w:line="240" w:lineRule="auto"/>
            <w:ind w:left="360" w:firstLine="0"/>
            <w:jc w:val="left"/>
            <w:rPr>
              <w:rFonts w:ascii="Arial" w:cs="Arial" w:eastAsia="Arial" w:hAnsi="Arial"/>
              <w:b w:val="0"/>
              <w:bCs w:val="0"/>
              <w:i w:val="0"/>
              <w:iCs w:val="0"/>
              <w:smallCaps w:val="0"/>
              <w:strike w:val="0"/>
              <w:color w:val="000000"/>
              <w:sz w:val="22"/>
              <w:szCs w:val="22"/>
              <w:u w:val="none"/>
              <w:shd w:fill="auto" w:val="clear"/>
              <w:vertAlign w:val="baseline"/>
            </w:rPr>
          </w:pPr>
          <w:hyperlink w:anchor="_dukgtsf0dfv4">
            <w:r w:rsidDel="00000000" w:rsidR="00000000" w:rsidRPr="00000000">
              <w:rPr>
                <w:rFonts w:ascii="EB Garamond" w:cs="EB Garamond" w:eastAsia="EB Garamond" w:hAnsi="EB Garamond"/>
                <w:b w:val="0"/>
                <w:bCs w:val="0"/>
                <w:i w:val="0"/>
                <w:iCs w:val="0"/>
                <w:smallCaps w:val="0"/>
                <w:strike w:val="0"/>
                <w:color w:val="000000"/>
                <w:sz w:val="22"/>
                <w:szCs w:val="22"/>
                <w:u w:val="none"/>
                <w:shd w:fill="auto" w:val="clear"/>
                <w:vertAlign w:val="baseline"/>
                <w:rtl w:val="0"/>
              </w:rPr>
              <w:t xml:space="preserve">14. Dividenden</w:t>
              <w:tab/>
              <w:t xml:space="preserve">14</w:t>
            </w:r>
          </w:hyperlink>
          <w:r w:rsidDel="00000000" w:rsidR="00000000" w:rsidRPr="00000000">
            <w:rPr>
              <w:rtl w:val="0"/>
            </w:rPr>
          </w:r>
        </w:p>
        <w:p w:rsidR="00000000" w:rsidDel="00000000" w:rsidP="00000000" w:rsidRDefault="00000000" w:rsidRPr="00000000" w14:paraId="00000046">
          <w:pPr>
            <w:widowControl w:val="0"/>
            <w:tabs>
              <w:tab w:val="right" w:leader="none" w:pos="12000"/>
            </w:tabs>
            <w:spacing w:after="0" w:before="60" w:line="240" w:lineRule="auto"/>
            <w:ind w:left="360" w:firstLine="0"/>
            <w:jc w:val="left"/>
            <w:rPr>
              <w:rFonts w:ascii="Arial" w:cs="Arial" w:eastAsia="Arial" w:hAnsi="Arial"/>
              <w:b w:val="0"/>
              <w:bCs w:val="0"/>
              <w:i w:val="0"/>
              <w:iCs w:val="0"/>
              <w:smallCaps w:val="0"/>
              <w:strike w:val="0"/>
              <w:color w:val="000000"/>
              <w:sz w:val="22"/>
              <w:szCs w:val="22"/>
              <w:u w:val="none"/>
              <w:shd w:fill="auto" w:val="clear"/>
              <w:vertAlign w:val="baseline"/>
            </w:rPr>
          </w:pPr>
          <w:hyperlink w:anchor="_cw2s3xn33f9k">
            <w:r w:rsidDel="00000000" w:rsidR="00000000" w:rsidRPr="00000000">
              <w:rPr>
                <w:rFonts w:ascii="EB Garamond" w:cs="EB Garamond" w:eastAsia="EB Garamond" w:hAnsi="EB Garamond"/>
                <w:b w:val="0"/>
                <w:bCs w:val="0"/>
                <w:i w:val="0"/>
                <w:iCs w:val="0"/>
                <w:smallCaps w:val="0"/>
                <w:strike w:val="0"/>
                <w:color w:val="000000"/>
                <w:sz w:val="22"/>
                <w:szCs w:val="22"/>
                <w:u w:val="none"/>
                <w:shd w:fill="auto" w:val="clear"/>
                <w:vertAlign w:val="baseline"/>
                <w:rtl w:val="0"/>
              </w:rPr>
              <w:t xml:space="preserve">15. NAV-berekening</w:t>
              <w:tab/>
              <w:t xml:space="preserve">14</w:t>
            </w:r>
          </w:hyperlink>
          <w:r w:rsidDel="00000000" w:rsidR="00000000" w:rsidRPr="00000000">
            <w:rPr>
              <w:rtl w:val="0"/>
            </w:rPr>
          </w:r>
        </w:p>
        <w:p w:rsidR="00000000" w:rsidDel="00000000" w:rsidP="00000000" w:rsidRDefault="00000000" w:rsidRPr="00000000" w14:paraId="00000047">
          <w:pPr>
            <w:widowControl w:val="0"/>
            <w:tabs>
              <w:tab w:val="right" w:leader="none" w:pos="12000"/>
            </w:tabs>
            <w:spacing w:after="0" w:before="60" w:line="240" w:lineRule="auto"/>
            <w:ind w:left="720" w:firstLine="0"/>
            <w:jc w:val="left"/>
            <w:rPr>
              <w:rFonts w:ascii="Arial" w:cs="Arial" w:eastAsia="Arial" w:hAnsi="Arial"/>
              <w:b w:val="0"/>
              <w:bCs w:val="0"/>
              <w:i w:val="0"/>
              <w:iCs w:val="0"/>
              <w:smallCaps w:val="0"/>
              <w:strike w:val="0"/>
              <w:color w:val="000000"/>
              <w:sz w:val="22"/>
              <w:szCs w:val="22"/>
              <w:u w:val="none"/>
              <w:shd w:fill="auto" w:val="clear"/>
              <w:vertAlign w:val="baseline"/>
            </w:rPr>
          </w:pPr>
          <w:hyperlink w:anchor="_mtqs4gobh08w">
            <w:r w:rsidDel="00000000" w:rsidR="00000000" w:rsidRPr="00000000">
              <w:rPr>
                <w:rFonts w:ascii="EB Garamond" w:cs="EB Garamond" w:eastAsia="EB Garamond" w:hAnsi="EB Garamond"/>
                <w:b w:val="0"/>
                <w:bCs w:val="0"/>
                <w:i w:val="0"/>
                <w:iCs w:val="0"/>
                <w:smallCaps w:val="0"/>
                <w:strike w:val="0"/>
                <w:color w:val="000000"/>
                <w:sz w:val="22"/>
                <w:szCs w:val="22"/>
                <w:u w:val="none"/>
                <w:shd w:fill="auto" w:val="clear"/>
                <w:vertAlign w:val="baseline"/>
                <w:rtl w:val="0"/>
              </w:rPr>
              <w:t xml:space="preserve">15.1. Waardering</w:t>
              <w:tab/>
              <w:t xml:space="preserve">14</w:t>
            </w:r>
          </w:hyperlink>
          <w:r w:rsidDel="00000000" w:rsidR="00000000" w:rsidRPr="00000000">
            <w:rPr>
              <w:rtl w:val="0"/>
            </w:rPr>
          </w:r>
        </w:p>
        <w:p w:rsidR="00000000" w:rsidDel="00000000" w:rsidP="00000000" w:rsidRDefault="00000000" w:rsidRPr="00000000" w14:paraId="00000048">
          <w:pPr>
            <w:widowControl w:val="0"/>
            <w:tabs>
              <w:tab w:val="right" w:leader="none" w:pos="12000"/>
            </w:tabs>
            <w:spacing w:after="0" w:before="60" w:line="240" w:lineRule="auto"/>
            <w:ind w:left="720" w:firstLine="0"/>
            <w:jc w:val="left"/>
            <w:rPr>
              <w:rFonts w:ascii="Arial" w:cs="Arial" w:eastAsia="Arial" w:hAnsi="Arial"/>
              <w:b w:val="0"/>
              <w:bCs w:val="0"/>
              <w:i w:val="0"/>
              <w:iCs w:val="0"/>
              <w:smallCaps w:val="0"/>
              <w:strike w:val="0"/>
              <w:color w:val="000000"/>
              <w:sz w:val="22"/>
              <w:szCs w:val="22"/>
              <w:u w:val="none"/>
              <w:shd w:fill="auto" w:val="clear"/>
              <w:vertAlign w:val="baseline"/>
            </w:rPr>
          </w:pPr>
          <w:hyperlink w:anchor="_qxe8ou7238i5">
            <w:r w:rsidDel="00000000" w:rsidR="00000000" w:rsidRPr="00000000">
              <w:rPr>
                <w:rFonts w:ascii="EB Garamond" w:cs="EB Garamond" w:eastAsia="EB Garamond" w:hAnsi="EB Garamond"/>
                <w:b w:val="0"/>
                <w:bCs w:val="0"/>
                <w:i w:val="0"/>
                <w:iCs w:val="0"/>
                <w:smallCaps w:val="0"/>
                <w:strike w:val="0"/>
                <w:color w:val="000000"/>
                <w:sz w:val="22"/>
                <w:szCs w:val="22"/>
                <w:u w:val="none"/>
                <w:shd w:fill="auto" w:val="clear"/>
                <w:vertAlign w:val="baseline"/>
                <w:rtl w:val="0"/>
              </w:rPr>
              <w:t xml:space="preserve">15.2. Vreemde Valuta</w:t>
              <w:tab/>
              <w:t xml:space="preserve">15</w:t>
            </w:r>
          </w:hyperlink>
          <w:r w:rsidDel="00000000" w:rsidR="00000000" w:rsidRPr="00000000">
            <w:rPr>
              <w:rtl w:val="0"/>
            </w:rPr>
          </w:r>
        </w:p>
        <w:p w:rsidR="00000000" w:rsidDel="00000000" w:rsidP="00000000" w:rsidRDefault="00000000" w:rsidRPr="00000000" w14:paraId="00000049">
          <w:pPr>
            <w:widowControl w:val="0"/>
            <w:tabs>
              <w:tab w:val="right" w:leader="none" w:pos="12000"/>
            </w:tabs>
            <w:spacing w:after="0" w:before="60" w:line="240" w:lineRule="auto"/>
            <w:ind w:left="720" w:firstLine="0"/>
            <w:jc w:val="left"/>
            <w:rPr>
              <w:rFonts w:ascii="Arial" w:cs="Arial" w:eastAsia="Arial" w:hAnsi="Arial"/>
              <w:b w:val="0"/>
              <w:bCs w:val="0"/>
              <w:i w:val="0"/>
              <w:iCs w:val="0"/>
              <w:smallCaps w:val="0"/>
              <w:strike w:val="0"/>
              <w:color w:val="000000"/>
              <w:sz w:val="22"/>
              <w:szCs w:val="22"/>
              <w:u w:val="none"/>
              <w:shd w:fill="auto" w:val="clear"/>
              <w:vertAlign w:val="baseline"/>
            </w:rPr>
          </w:pPr>
          <w:hyperlink w:anchor="_q1kzf1hrn4qd">
            <w:r w:rsidDel="00000000" w:rsidR="00000000" w:rsidRPr="00000000">
              <w:rPr>
                <w:rFonts w:ascii="EB Garamond" w:cs="EB Garamond" w:eastAsia="EB Garamond" w:hAnsi="EB Garamond"/>
                <w:b w:val="0"/>
                <w:bCs w:val="0"/>
                <w:i w:val="0"/>
                <w:iCs w:val="0"/>
                <w:smallCaps w:val="0"/>
                <w:strike w:val="0"/>
                <w:color w:val="000000"/>
                <w:sz w:val="22"/>
                <w:szCs w:val="22"/>
                <w:u w:val="none"/>
                <w:shd w:fill="auto" w:val="clear"/>
                <w:vertAlign w:val="baseline"/>
                <w:rtl w:val="0"/>
              </w:rPr>
              <w:t xml:space="preserve">15.3. Afronding en Discretionaire Bevoegdheid</w:t>
              <w:tab/>
              <w:t xml:space="preserve">15</w:t>
            </w:r>
          </w:hyperlink>
          <w:r w:rsidDel="00000000" w:rsidR="00000000" w:rsidRPr="00000000">
            <w:rPr>
              <w:rtl w:val="0"/>
            </w:rPr>
          </w:r>
        </w:p>
        <w:p w:rsidR="00000000" w:rsidDel="00000000" w:rsidP="00000000" w:rsidRDefault="00000000" w:rsidRPr="00000000" w14:paraId="0000004A">
          <w:pPr>
            <w:widowControl w:val="0"/>
            <w:tabs>
              <w:tab w:val="right" w:leader="none" w:pos="12000"/>
            </w:tabs>
            <w:spacing w:after="0" w:before="60" w:line="240" w:lineRule="auto"/>
            <w:ind w:left="360" w:firstLine="0"/>
            <w:jc w:val="left"/>
            <w:rPr>
              <w:rFonts w:ascii="Arial" w:cs="Arial" w:eastAsia="Arial" w:hAnsi="Arial"/>
              <w:b w:val="0"/>
              <w:bCs w:val="0"/>
              <w:i w:val="0"/>
              <w:iCs w:val="0"/>
              <w:smallCaps w:val="0"/>
              <w:strike w:val="0"/>
              <w:color w:val="000000"/>
              <w:sz w:val="22"/>
              <w:szCs w:val="22"/>
              <w:u w:val="none"/>
              <w:shd w:fill="auto" w:val="clear"/>
              <w:vertAlign w:val="baseline"/>
            </w:rPr>
          </w:pPr>
          <w:hyperlink w:anchor="_9lyhdzn2j4bu">
            <w:r w:rsidDel="00000000" w:rsidR="00000000" w:rsidRPr="00000000">
              <w:rPr>
                <w:rFonts w:ascii="EB Garamond" w:cs="EB Garamond" w:eastAsia="EB Garamond" w:hAnsi="EB Garamond"/>
                <w:b w:val="0"/>
                <w:bCs w:val="0"/>
                <w:i w:val="0"/>
                <w:iCs w:val="0"/>
                <w:smallCaps w:val="0"/>
                <w:strike w:val="0"/>
                <w:color w:val="000000"/>
                <w:sz w:val="22"/>
                <w:szCs w:val="22"/>
                <w:u w:val="none"/>
                <w:shd w:fill="auto" w:val="clear"/>
                <w:vertAlign w:val="baseline"/>
                <w:rtl w:val="0"/>
              </w:rPr>
              <w:t xml:space="preserve">16. Overige Informatie</w:t>
              <w:tab/>
              <w:t xml:space="preserve">15</w:t>
            </w:r>
          </w:hyperlink>
          <w:r w:rsidDel="00000000" w:rsidR="00000000" w:rsidRPr="00000000">
            <w:rPr>
              <w:rtl w:val="0"/>
            </w:rPr>
          </w:r>
        </w:p>
        <w:p w:rsidR="00000000" w:rsidDel="00000000" w:rsidP="00000000" w:rsidRDefault="00000000" w:rsidRPr="00000000" w14:paraId="0000004B">
          <w:pPr>
            <w:widowControl w:val="0"/>
            <w:tabs>
              <w:tab w:val="right" w:leader="none" w:pos="12000"/>
            </w:tabs>
            <w:spacing w:after="0" w:before="60" w:line="240" w:lineRule="auto"/>
            <w:ind w:left="720" w:firstLine="0"/>
            <w:jc w:val="left"/>
            <w:rPr>
              <w:rFonts w:ascii="Arial" w:cs="Arial" w:eastAsia="Arial" w:hAnsi="Arial"/>
              <w:b w:val="0"/>
              <w:bCs w:val="0"/>
              <w:i w:val="0"/>
              <w:iCs w:val="0"/>
              <w:smallCaps w:val="0"/>
              <w:strike w:val="0"/>
              <w:color w:val="000000"/>
              <w:sz w:val="22"/>
              <w:szCs w:val="22"/>
              <w:u w:val="none"/>
              <w:shd w:fill="auto" w:val="clear"/>
              <w:vertAlign w:val="baseline"/>
            </w:rPr>
          </w:pPr>
          <w:hyperlink w:anchor="_fppcrnj9gfnm">
            <w:r w:rsidDel="00000000" w:rsidR="00000000" w:rsidRPr="00000000">
              <w:rPr>
                <w:rFonts w:ascii="EB Garamond" w:cs="EB Garamond" w:eastAsia="EB Garamond" w:hAnsi="EB Garamond"/>
                <w:b w:val="0"/>
                <w:bCs w:val="0"/>
                <w:i w:val="0"/>
                <w:iCs w:val="0"/>
                <w:smallCaps w:val="0"/>
                <w:strike w:val="0"/>
                <w:color w:val="000000"/>
                <w:sz w:val="22"/>
                <w:szCs w:val="22"/>
                <w:u w:val="none"/>
                <w:shd w:fill="auto" w:val="clear"/>
                <w:vertAlign w:val="baseline"/>
                <w:rtl w:val="0"/>
              </w:rPr>
              <w:t xml:space="preserve">16.1. Rapportage</w:t>
              <w:tab/>
              <w:t xml:space="preserve">15</w:t>
            </w:r>
          </w:hyperlink>
          <w:r w:rsidDel="00000000" w:rsidR="00000000" w:rsidRPr="00000000">
            <w:rPr>
              <w:rtl w:val="0"/>
            </w:rPr>
          </w:r>
        </w:p>
        <w:p w:rsidR="00000000" w:rsidDel="00000000" w:rsidP="00000000" w:rsidRDefault="00000000" w:rsidRPr="00000000" w14:paraId="0000004C">
          <w:pPr>
            <w:widowControl w:val="0"/>
            <w:tabs>
              <w:tab w:val="right" w:leader="none" w:pos="12000"/>
            </w:tabs>
            <w:spacing w:after="0" w:before="60" w:line="240" w:lineRule="auto"/>
            <w:ind w:left="720" w:firstLine="0"/>
            <w:jc w:val="left"/>
            <w:rPr>
              <w:rFonts w:ascii="Arial" w:cs="Arial" w:eastAsia="Arial" w:hAnsi="Arial"/>
              <w:b w:val="0"/>
              <w:bCs w:val="0"/>
              <w:i w:val="0"/>
              <w:iCs w:val="0"/>
              <w:smallCaps w:val="0"/>
              <w:strike w:val="0"/>
              <w:color w:val="000000"/>
              <w:sz w:val="22"/>
              <w:szCs w:val="22"/>
              <w:u w:val="none"/>
              <w:shd w:fill="auto" w:val="clear"/>
              <w:vertAlign w:val="baseline"/>
            </w:rPr>
          </w:pPr>
          <w:hyperlink w:anchor="_apojgywvyfxk">
            <w:r w:rsidDel="00000000" w:rsidR="00000000" w:rsidRPr="00000000">
              <w:rPr>
                <w:rFonts w:ascii="EB Garamond" w:cs="EB Garamond" w:eastAsia="EB Garamond" w:hAnsi="EB Garamond"/>
                <w:b w:val="0"/>
                <w:bCs w:val="0"/>
                <w:i w:val="0"/>
                <w:iCs w:val="0"/>
                <w:smallCaps w:val="0"/>
                <w:strike w:val="0"/>
                <w:color w:val="000000"/>
                <w:sz w:val="22"/>
                <w:szCs w:val="22"/>
                <w:u w:val="none"/>
                <w:shd w:fill="auto" w:val="clear"/>
                <w:vertAlign w:val="baseline"/>
                <w:rtl w:val="0"/>
              </w:rPr>
              <w:t xml:space="preserve">16.2. AML / KYC</w:t>
              <w:tab/>
              <w:t xml:space="preserve">15</w:t>
            </w:r>
          </w:hyperlink>
          <w:r w:rsidDel="00000000" w:rsidR="00000000" w:rsidRPr="00000000">
            <w:rPr>
              <w:rtl w:val="0"/>
            </w:rPr>
          </w:r>
        </w:p>
        <w:p w:rsidR="00000000" w:rsidDel="00000000" w:rsidP="00000000" w:rsidRDefault="00000000" w:rsidRPr="00000000" w14:paraId="0000004D">
          <w:pPr>
            <w:widowControl w:val="0"/>
            <w:tabs>
              <w:tab w:val="right" w:leader="none" w:pos="12000"/>
            </w:tabs>
            <w:spacing w:after="0" w:before="60" w:line="240" w:lineRule="auto"/>
            <w:ind w:left="720" w:firstLine="0"/>
            <w:jc w:val="left"/>
            <w:rPr>
              <w:rFonts w:ascii="Arial" w:cs="Arial" w:eastAsia="Arial" w:hAnsi="Arial"/>
              <w:b w:val="0"/>
              <w:bCs w:val="0"/>
              <w:i w:val="0"/>
              <w:iCs w:val="0"/>
              <w:smallCaps w:val="0"/>
              <w:strike w:val="0"/>
              <w:color w:val="000000"/>
              <w:sz w:val="22"/>
              <w:szCs w:val="22"/>
              <w:u w:val="none"/>
              <w:shd w:fill="auto" w:val="clear"/>
              <w:vertAlign w:val="baseline"/>
            </w:rPr>
          </w:pPr>
          <w:hyperlink w:anchor="_6ek2sjv4gnz4">
            <w:r w:rsidDel="00000000" w:rsidR="00000000" w:rsidRPr="00000000">
              <w:rPr>
                <w:rFonts w:ascii="EB Garamond" w:cs="EB Garamond" w:eastAsia="EB Garamond" w:hAnsi="EB Garamond"/>
                <w:b w:val="0"/>
                <w:bCs w:val="0"/>
                <w:i w:val="0"/>
                <w:iCs w:val="0"/>
                <w:smallCaps w:val="0"/>
                <w:strike w:val="0"/>
                <w:color w:val="000000"/>
                <w:sz w:val="22"/>
                <w:szCs w:val="22"/>
                <w:u w:val="none"/>
                <w:shd w:fill="auto" w:val="clear"/>
                <w:vertAlign w:val="baseline"/>
                <w:rtl w:val="0"/>
              </w:rPr>
              <w:t xml:space="preserve">16.3. Beëindiging en Vereffening van het Fonds</w:t>
              <w:tab/>
              <w:t xml:space="preserve">15</w:t>
            </w:r>
          </w:hyperlink>
          <w:r w:rsidDel="00000000" w:rsidR="00000000" w:rsidRPr="00000000">
            <w:rPr>
              <w:rtl w:val="0"/>
            </w:rPr>
          </w:r>
        </w:p>
        <w:p w:rsidR="00000000" w:rsidDel="00000000" w:rsidP="00000000" w:rsidRDefault="00000000" w:rsidRPr="00000000" w14:paraId="0000004E">
          <w:pPr>
            <w:widowControl w:val="0"/>
            <w:tabs>
              <w:tab w:val="right" w:leader="none" w:pos="12000"/>
            </w:tabs>
            <w:spacing w:after="0" w:before="60" w:line="240" w:lineRule="auto"/>
            <w:ind w:left="720" w:firstLine="0"/>
            <w:jc w:val="left"/>
            <w:rPr>
              <w:rFonts w:ascii="Arial" w:cs="Arial" w:eastAsia="Arial" w:hAnsi="Arial"/>
              <w:b w:val="0"/>
              <w:bCs w:val="0"/>
              <w:i w:val="0"/>
              <w:iCs w:val="0"/>
              <w:smallCaps w:val="0"/>
              <w:strike w:val="0"/>
              <w:color w:val="000000"/>
              <w:sz w:val="22"/>
              <w:szCs w:val="22"/>
              <w:u w:val="none"/>
              <w:shd w:fill="auto" w:val="clear"/>
              <w:vertAlign w:val="baseline"/>
            </w:rPr>
          </w:pPr>
          <w:hyperlink w:anchor="_1qv8vrig12g2">
            <w:r w:rsidDel="00000000" w:rsidR="00000000" w:rsidRPr="00000000">
              <w:rPr>
                <w:rFonts w:ascii="EB Garamond" w:cs="EB Garamond" w:eastAsia="EB Garamond" w:hAnsi="EB Garamond"/>
                <w:b w:val="0"/>
                <w:bCs w:val="0"/>
                <w:i w:val="0"/>
                <w:iCs w:val="0"/>
                <w:smallCaps w:val="0"/>
                <w:strike w:val="0"/>
                <w:color w:val="000000"/>
                <w:sz w:val="22"/>
                <w:szCs w:val="22"/>
                <w:u w:val="none"/>
                <w:shd w:fill="auto" w:val="clear"/>
                <w:vertAlign w:val="baseline"/>
                <w:rtl w:val="0"/>
              </w:rPr>
              <w:t xml:space="preserve">16.4. Aanbieding Beperkingen en Geschiktheid van de Inschrijver</w:t>
              <w:tab/>
              <w:t xml:space="preserve">16</w:t>
            </w:r>
          </w:hyperlink>
          <w:r w:rsidDel="00000000" w:rsidR="00000000" w:rsidRPr="00000000">
            <w:rPr>
              <w:rtl w:val="0"/>
            </w:rPr>
          </w:r>
        </w:p>
        <w:p w:rsidR="00000000" w:rsidDel="00000000" w:rsidP="00000000" w:rsidRDefault="00000000" w:rsidRPr="00000000" w14:paraId="0000004F">
          <w:pPr>
            <w:widowControl w:val="0"/>
            <w:tabs>
              <w:tab w:val="right" w:leader="none" w:pos="12000"/>
            </w:tabs>
            <w:spacing w:after="0" w:before="60" w:line="240" w:lineRule="auto"/>
            <w:ind w:left="720" w:firstLine="0"/>
            <w:jc w:val="left"/>
            <w:rPr>
              <w:rFonts w:ascii="Arial" w:cs="Arial" w:eastAsia="Arial" w:hAnsi="Arial"/>
              <w:b w:val="0"/>
              <w:bCs w:val="0"/>
              <w:i w:val="0"/>
              <w:iCs w:val="0"/>
              <w:smallCaps w:val="0"/>
              <w:strike w:val="0"/>
              <w:color w:val="000000"/>
              <w:sz w:val="22"/>
              <w:szCs w:val="22"/>
              <w:u w:val="none"/>
              <w:shd w:fill="auto" w:val="clear"/>
              <w:vertAlign w:val="baseline"/>
            </w:rPr>
          </w:pPr>
          <w:hyperlink w:anchor="_v8uzpagq8xkl">
            <w:r w:rsidDel="00000000" w:rsidR="00000000" w:rsidRPr="00000000">
              <w:rPr>
                <w:rFonts w:ascii="EB Garamond" w:cs="EB Garamond" w:eastAsia="EB Garamond" w:hAnsi="EB Garamond"/>
                <w:b w:val="0"/>
                <w:bCs w:val="0"/>
                <w:i w:val="0"/>
                <w:iCs w:val="0"/>
                <w:smallCaps w:val="0"/>
                <w:strike w:val="0"/>
                <w:color w:val="000000"/>
                <w:sz w:val="22"/>
                <w:szCs w:val="22"/>
                <w:u w:val="none"/>
                <w:shd w:fill="auto" w:val="clear"/>
                <w:vertAlign w:val="baseline"/>
                <w:rtl w:val="0"/>
              </w:rPr>
              <w:t xml:space="preserve">16.5. Gegevensbescherming en Vertrouwelijkheid</w:t>
              <w:tab/>
              <w:t xml:space="preserve">16</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50">
      <w:pPr>
        <w:jc w:val="center"/>
        <w:rPr/>
      </w:pPr>
      <w:r w:rsidDel="00000000" w:rsidR="00000000" w:rsidRPr="00000000">
        <w:rPr>
          <w:rtl w:val="0"/>
        </w:rPr>
      </w:r>
    </w:p>
    <w:p w:rsidR="00000000" w:rsidDel="00000000" w:rsidP="00000000" w:rsidRDefault="00000000" w:rsidRPr="00000000" w14:paraId="00000051">
      <w:pPr>
        <w:pStyle w:val="Heading2"/>
        <w:ind w:left="0" w:firstLine="0"/>
        <w:rPr/>
      </w:pPr>
      <w:bookmarkStart w:colFirst="0" w:colLast="0" w:name="_82jn3i2gczxs" w:id="4"/>
      <w:bookmarkEnd w:id="4"/>
      <w:r w:rsidDel="00000000" w:rsidR="00000000" w:rsidRPr="00000000">
        <w:rPr>
          <w:rtl w:val="0"/>
        </w:rPr>
      </w:r>
    </w:p>
    <w:p w:rsidR="00000000" w:rsidDel="00000000" w:rsidP="00000000" w:rsidRDefault="00000000" w:rsidRPr="00000000" w14:paraId="00000052">
      <w:pPr>
        <w:rPr/>
      </w:pPr>
      <w:r w:rsidDel="00000000" w:rsidR="00000000" w:rsidRPr="00000000">
        <w:br w:type="page"/>
      </w:r>
      <w:r w:rsidDel="00000000" w:rsidR="00000000" w:rsidRPr="00000000">
        <w:rPr>
          <w:rtl w:val="0"/>
        </w:rPr>
      </w:r>
    </w:p>
    <w:p w:rsidR="00000000" w:rsidDel="00000000" w:rsidP="00000000" w:rsidRDefault="00000000" w:rsidRPr="00000000" w14:paraId="00000053">
      <w:pPr>
        <w:pStyle w:val="Heading2"/>
        <w:numPr>
          <w:ilvl w:val="0"/>
          <w:numId w:val="2"/>
        </w:numPr>
        <w:ind w:left="720" w:hanging="360"/>
        <w:rPr/>
      </w:pPr>
      <w:bookmarkStart w:colFirst="0" w:colLast="0" w:name="_bnl0dblrfp5" w:id="5"/>
      <w:bookmarkEnd w:id="5"/>
      <w:r w:rsidDel="00000000" w:rsidR="00000000" w:rsidRPr="00000000">
        <w:rPr>
          <w:rtl w:val="0"/>
        </w:rPr>
        <w:t xml:space="preserve">Disclaimer</w:t>
      </w:r>
      <w:r w:rsidDel="00000000" w:rsidR="00000000" w:rsidRPr="00000000">
        <w:rPr>
          <w:rtl w:val="0"/>
        </w:rPr>
      </w:r>
    </w:p>
    <w:p w:rsidR="00000000" w:rsidDel="00000000" w:rsidP="00000000" w:rsidRDefault="00000000" w:rsidRPr="00000000" w14:paraId="00000054">
      <w:pPr>
        <w:spacing w:after="240" w:before="240" w:lineRule="auto"/>
        <w:jc w:val="both"/>
        <w:rPr/>
      </w:pPr>
      <w:r w:rsidDel="00000000" w:rsidR="00000000" w:rsidRPr="00000000">
        <w:rPr>
          <w:rtl w:val="0"/>
        </w:rPr>
        <w:t xml:space="preserve">Dit Informatiememorandum wordt uitsluitend ter informatie verstrekt en vormt geen beleggingsadvies, juridisch, fiscaal of ander professioneel advies. Inschrijving in het Fonds wordt aangeboden op basis van uitnodiging en is onderworpen aan de toepasselijke wettelijke en reglementaire vereisten</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55">
      <w:pPr>
        <w:spacing w:after="240" w:before="240" w:lineRule="auto"/>
        <w:jc w:val="both"/>
        <w:rPr/>
      </w:pPr>
      <w:r w:rsidDel="00000000" w:rsidR="00000000" w:rsidRPr="00000000">
        <w:rPr>
          <w:rtl w:val="0"/>
        </w:rPr>
        <w:t xml:space="preserve">Beleggen in het Fonds brengt aanzienlijke risico's met zich mee. De waarde van de inschrijving kan fluctueren en inschrijvers kunnen hun inleg geheel of gedeeltelijk verliezen. In het verleden behaalde resultaten bieden geen garantie voor de toekomst en er wordt geen garantie gegeven dat een beleggingsdoelstelling zal worden behaald</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56">
      <w:pPr>
        <w:spacing w:after="240" w:before="240" w:lineRule="auto"/>
        <w:jc w:val="both"/>
        <w:rPr/>
      </w:pPr>
      <w:r w:rsidDel="00000000" w:rsidR="00000000" w:rsidRPr="00000000">
        <w:rPr>
          <w:rtl w:val="0"/>
        </w:rPr>
        <w:t xml:space="preserve">Beoogde inschrijvers zijn verantwoordelijk voor het uitvoeren van hun eigen onafhankelijke evaluatie van het Fonds en worden dringend geadviseerd onafhankelijk professioneel advies in te winnen alvorens een beleggingsbeslissing te nemen</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57">
      <w:pPr>
        <w:pStyle w:val="Heading2"/>
        <w:numPr>
          <w:ilvl w:val="0"/>
          <w:numId w:val="2"/>
        </w:numPr>
      </w:pPr>
      <w:bookmarkStart w:colFirst="0" w:colLast="0" w:name="_e61n5i4z6rps" w:id="6"/>
      <w:bookmarkEnd w:id="6"/>
      <w:r w:rsidDel="00000000" w:rsidR="00000000" w:rsidRPr="00000000">
        <w:rPr>
          <w:rtl w:val="0"/>
        </w:rPr>
        <w:t xml:space="preserve">Samenvatting</w:t>
      </w:r>
      <w:r w:rsidDel="00000000" w:rsidR="00000000" w:rsidRPr="00000000">
        <w:rPr>
          <w:rtl w:val="0"/>
        </w:rPr>
      </w:r>
    </w:p>
    <w:p w:rsidR="00000000" w:rsidDel="00000000" w:rsidP="00000000" w:rsidRDefault="00000000" w:rsidRPr="00000000" w14:paraId="00000058">
      <w:pPr>
        <w:ind w:left="0" w:firstLine="0"/>
        <w:jc w:val="both"/>
        <w:rPr/>
      </w:pPr>
      <w:r w:rsidDel="00000000" w:rsidR="00000000" w:rsidRPr="00000000">
        <w:rPr>
          <w:rtl w:val="0"/>
        </w:rPr>
        <w:t xml:space="preserve">Het Mind over Matter Fonds (het “Fonds”) is een besloten beleggingsvehikel gevestigd op het Isle of Man, gericht op kapitaalgroei op de lange termijn.</w:t>
      </w:r>
    </w:p>
    <w:p w:rsidR="00000000" w:rsidDel="00000000" w:rsidP="00000000" w:rsidRDefault="00000000" w:rsidRPr="00000000" w14:paraId="00000059">
      <w:pPr>
        <w:ind w:left="0" w:firstLine="0"/>
        <w:jc w:val="both"/>
        <w:rPr/>
      </w:pPr>
      <w:r w:rsidDel="00000000" w:rsidR="00000000" w:rsidRPr="00000000">
        <w:rPr>
          <w:rtl w:val="0"/>
        </w:rPr>
        <w:t xml:space="preserve">Het Fonds hanteert een actieve en discretionaire beleggingsstrategie, met de focus op gedisciplineerde portefeuilleconstructie, rationele besluitvorming en uitgebreid risicobeheer</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5A">
      <w:pPr>
        <w:pStyle w:val="Heading2"/>
        <w:numPr>
          <w:ilvl w:val="0"/>
          <w:numId w:val="2"/>
        </w:numPr>
      </w:pPr>
      <w:bookmarkStart w:colFirst="0" w:colLast="0" w:name="_o5rt20xfvvfc" w:id="7"/>
      <w:bookmarkEnd w:id="7"/>
      <w:r w:rsidDel="00000000" w:rsidR="00000000" w:rsidRPr="00000000">
        <w:rPr>
          <w:rtl w:val="0"/>
        </w:rPr>
        <w:t xml:space="preserve">Definities</w:t>
      </w:r>
    </w:p>
    <w:p w:rsidR="00000000" w:rsidDel="00000000" w:rsidP="00000000" w:rsidRDefault="00000000" w:rsidRPr="00000000" w14:paraId="0000005B">
      <w:pPr>
        <w:jc w:val="both"/>
        <w:rPr/>
      </w:pPr>
      <w:r w:rsidDel="00000000" w:rsidR="00000000" w:rsidRPr="00000000">
        <w:rPr>
          <w:rtl w:val="0"/>
        </w:rPr>
        <w:t xml:space="preserve">In dit Informatiememorandum hebben de volgende termen de hieronder uiteengezette betekenis:</w:t>
      </w:r>
      <w:r w:rsidDel="00000000" w:rsidR="00000000" w:rsidRPr="00000000">
        <w:rPr>
          <w:rtl w:val="0"/>
        </w:rPr>
      </w:r>
    </w:p>
    <w:p w:rsidR="00000000" w:rsidDel="00000000" w:rsidP="00000000" w:rsidRDefault="00000000" w:rsidRPr="00000000" w14:paraId="0000005C">
      <w:pPr>
        <w:ind w:left="0" w:firstLine="0"/>
        <w:jc w:val="both"/>
        <w:rPr>
          <w:b w:val="1"/>
          <w:bCs w:val="1"/>
        </w:rPr>
      </w:pPr>
      <w:r w:rsidDel="00000000" w:rsidR="00000000" w:rsidRPr="00000000">
        <w:rPr>
          <w:b w:val="1"/>
          <w:bCs w:val="1"/>
          <w:rtl w:val="0"/>
        </w:rPr>
        <w:t xml:space="preserve">Inschrijving / Inschrijver:</w:t>
      </w:r>
      <w:r w:rsidDel="00000000" w:rsidR="00000000" w:rsidRPr="00000000">
        <w:rPr>
          <w:rtl w:val="0"/>
        </w:rPr>
      </w:r>
    </w:p>
    <w:p w:rsidR="00000000" w:rsidDel="00000000" w:rsidP="00000000" w:rsidRDefault="00000000" w:rsidRPr="00000000" w14:paraId="0000005D">
      <w:pPr>
        <w:ind w:left="0" w:firstLine="0"/>
        <w:jc w:val="both"/>
        <w:rPr/>
      </w:pPr>
      <w:r w:rsidDel="00000000" w:rsidR="00000000" w:rsidRPr="00000000">
        <w:rPr>
          <w:rtl w:val="0"/>
        </w:rPr>
        <w:t xml:space="preserve">Inschrijving in het Fonds vindt juridisch plaats door het houden van aandelen in het Fonds. Waar in dit Informatiememorandum wordt verwezen naar “inschrijving” of “inschrijvers”, heeft dit economisch betrekking op het aandeelhouderschap in het Fonds.</w:t>
      </w:r>
      <w:r w:rsidDel="00000000" w:rsidR="00000000" w:rsidRPr="00000000">
        <w:rPr>
          <w:rtl w:val="0"/>
        </w:rPr>
      </w:r>
    </w:p>
    <w:p w:rsidR="00000000" w:rsidDel="00000000" w:rsidP="00000000" w:rsidRDefault="00000000" w:rsidRPr="00000000" w14:paraId="0000005E">
      <w:pPr>
        <w:rPr>
          <w:b w:val="1"/>
          <w:bCs w:val="1"/>
        </w:rPr>
      </w:pPr>
      <w:r w:rsidDel="00000000" w:rsidR="00000000" w:rsidRPr="00000000">
        <w:rPr>
          <w:b w:val="1"/>
          <w:bCs w:val="1"/>
          <w:rtl w:val="0"/>
        </w:rPr>
        <w:t xml:space="preserve">Beheermaatschappij:</w:t>
      </w:r>
    </w:p>
    <w:p w:rsidR="00000000" w:rsidDel="00000000" w:rsidP="00000000" w:rsidRDefault="00000000" w:rsidRPr="00000000" w14:paraId="0000005F">
      <w:pPr>
        <w:rPr/>
      </w:pPr>
      <w:r w:rsidDel="00000000" w:rsidR="00000000" w:rsidRPr="00000000">
        <w:rPr>
          <w:rtl w:val="0"/>
        </w:rPr>
        <w:t xml:space="preserve">De afzonderlijke entiteit die door het Fonds is aangesteld voor het verlenen van beleggingsbeheer en operationele diensten, en die gerechtigd is tot het ontvangen van de Beheervergoeding, de Prestatievergoeding en elke andere overeengekomen vergoeding zoals beschreven in dit Informatiememorandum.</w:t>
      </w:r>
    </w:p>
    <w:p w:rsidR="00000000" w:rsidDel="00000000" w:rsidP="00000000" w:rsidRDefault="00000000" w:rsidRPr="00000000" w14:paraId="00000060">
      <w:pPr>
        <w:rPr>
          <w:b w:val="1"/>
          <w:bCs w:val="1"/>
        </w:rPr>
      </w:pPr>
      <w:r w:rsidDel="00000000" w:rsidR="00000000" w:rsidRPr="00000000">
        <w:rPr>
          <w:b w:val="1"/>
          <w:bCs w:val="1"/>
          <w:rtl w:val="0"/>
        </w:rPr>
        <w:t xml:space="preserve">Nettovermogenswaarde</w:t>
      </w:r>
      <w:r w:rsidDel="00000000" w:rsidR="00000000" w:rsidRPr="00000000">
        <w:rPr>
          <w:b w:val="1"/>
          <w:bCs w:val="1"/>
          <w:rtl w:val="0"/>
        </w:rPr>
        <w:t xml:space="preserve"> (Net Asset Value, </w:t>
      </w:r>
      <w:r w:rsidDel="00000000" w:rsidR="00000000" w:rsidRPr="00000000">
        <w:rPr>
          <w:b w:val="1"/>
          <w:bCs w:val="1"/>
          <w:rtl w:val="0"/>
        </w:rPr>
        <w:t xml:space="preserve">NAV</w:t>
      </w:r>
      <w:r w:rsidDel="00000000" w:rsidR="00000000" w:rsidRPr="00000000">
        <w:rPr>
          <w:b w:val="1"/>
          <w:bCs w:val="1"/>
          <w:rtl w:val="0"/>
        </w:rPr>
        <w:t xml:space="preserve">):</w:t>
      </w:r>
    </w:p>
    <w:p w:rsidR="00000000" w:rsidDel="00000000" w:rsidP="00000000" w:rsidRDefault="00000000" w:rsidRPr="00000000" w14:paraId="00000061">
      <w:pPr>
        <w:rPr/>
      </w:pPr>
      <w:r w:rsidDel="00000000" w:rsidR="00000000" w:rsidRPr="00000000">
        <w:rPr>
          <w:rtl w:val="0"/>
        </w:rPr>
        <w:t xml:space="preserve">De totale nettovermogenswaarde  van het Fonds, vastgesteld door of onder verantwoordelijkheid van het Bestuur, berekend als de totale waarde van alle activa van het Fonds minus de verplichtingen. De NAV dient als basis voor het bepalen van de NAV per aandeel, welke wordt gebruikt voor inschrijvingen, uittredingen en de berekening van vergoedingen. </w:t>
      </w:r>
      <w:r w:rsidDel="00000000" w:rsidR="00000000" w:rsidRPr="00000000">
        <w:rPr>
          <w:rtl w:val="0"/>
        </w:rPr>
        <w:t xml:space="preserve">De NAV vormt een interne waarderingsmaatstaf van het Fonds en is geen gereguleerde </w:t>
      </w:r>
      <w:r w:rsidDel="00000000" w:rsidR="00000000" w:rsidRPr="00000000">
        <w:rPr>
          <w:rtl w:val="0"/>
        </w:rPr>
        <w:t xml:space="preserve">fonds waardering</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62">
      <w:pPr>
        <w:ind w:left="0" w:firstLine="0"/>
        <w:jc w:val="both"/>
        <w:rPr>
          <w:b w:val="1"/>
          <w:bCs w:val="1"/>
        </w:rPr>
      </w:pPr>
      <w:r w:rsidDel="00000000" w:rsidR="00000000" w:rsidRPr="00000000">
        <w:rPr>
          <w:b w:val="1"/>
          <w:bCs w:val="1"/>
          <w:rtl w:val="0"/>
        </w:rPr>
        <w:t xml:space="preserve">Beheervergoeding:</w:t>
      </w:r>
    </w:p>
    <w:p w:rsidR="00000000" w:rsidDel="00000000" w:rsidP="00000000" w:rsidRDefault="00000000" w:rsidRPr="00000000" w14:paraId="00000063">
      <w:pPr>
        <w:jc w:val="both"/>
        <w:rPr/>
      </w:pPr>
      <w:r w:rsidDel="00000000" w:rsidR="00000000" w:rsidRPr="00000000">
        <w:rPr>
          <w:rtl w:val="0"/>
        </w:rPr>
        <w:t xml:space="preserve">De jaarlijkse vergoeding, berekend over de gemiddelde NAV, is betaalbaar aan de beheersmaatschappij als tegenprestatie voor het beheer en de exploitatie van het Fonds.</w:t>
      </w:r>
      <w:r w:rsidDel="00000000" w:rsidR="00000000" w:rsidRPr="00000000">
        <w:rPr>
          <w:rtl w:val="0"/>
        </w:rPr>
      </w:r>
    </w:p>
    <w:p w:rsidR="00000000" w:rsidDel="00000000" w:rsidP="00000000" w:rsidRDefault="00000000" w:rsidRPr="00000000" w14:paraId="00000064">
      <w:pPr>
        <w:rPr>
          <w:b w:val="1"/>
          <w:bCs w:val="1"/>
        </w:rPr>
      </w:pPr>
      <w:r w:rsidDel="00000000" w:rsidR="00000000" w:rsidRPr="00000000">
        <w:rPr>
          <w:b w:val="1"/>
          <w:bCs w:val="1"/>
          <w:rtl w:val="0"/>
        </w:rPr>
        <w:t xml:space="preserve">Prestatievergoedin</w:t>
      </w:r>
      <w:r w:rsidDel="00000000" w:rsidR="00000000" w:rsidRPr="00000000">
        <w:rPr>
          <w:b w:val="1"/>
          <w:bCs w:val="1"/>
          <w:rtl w:val="0"/>
        </w:rPr>
        <w:t xml:space="preserve">g:</w:t>
      </w:r>
      <w:r w:rsidDel="00000000" w:rsidR="00000000" w:rsidRPr="00000000">
        <w:rPr>
          <w:rtl w:val="0"/>
        </w:rPr>
      </w:r>
    </w:p>
    <w:p w:rsidR="00000000" w:rsidDel="00000000" w:rsidP="00000000" w:rsidRDefault="00000000" w:rsidRPr="00000000" w14:paraId="00000065">
      <w:pPr>
        <w:rPr>
          <w:b w:val="1"/>
          <w:bCs w:val="1"/>
        </w:rPr>
      </w:pPr>
      <w:r w:rsidDel="00000000" w:rsidR="00000000" w:rsidRPr="00000000">
        <w:rPr>
          <w:rtl w:val="0"/>
        </w:rPr>
        <w:t xml:space="preserve">De op prestaties gebaseerde vergoeding berekend over de rendementen behaald boven het drempelrendement, onderworpen aan de toepasselijke High Water Mark.</w:t>
      </w:r>
      <w:r w:rsidDel="00000000" w:rsidR="00000000" w:rsidRPr="00000000">
        <w:rPr>
          <w:rtl w:val="0"/>
        </w:rPr>
      </w:r>
    </w:p>
    <w:p w:rsidR="00000000" w:rsidDel="00000000" w:rsidP="00000000" w:rsidRDefault="00000000" w:rsidRPr="00000000" w14:paraId="00000066">
      <w:pPr>
        <w:rPr>
          <w:b w:val="1"/>
          <w:bCs w:val="1"/>
        </w:rPr>
      </w:pPr>
      <w:r w:rsidDel="00000000" w:rsidR="00000000" w:rsidRPr="00000000">
        <w:rPr>
          <w:b w:val="1"/>
          <w:bCs w:val="1"/>
          <w:rtl w:val="0"/>
        </w:rPr>
        <w:t xml:space="preserve">Drempelrendement</w:t>
      </w:r>
      <w:r w:rsidDel="00000000" w:rsidR="00000000" w:rsidRPr="00000000">
        <w:rPr>
          <w:b w:val="1"/>
          <w:bCs w:val="1"/>
          <w:rtl w:val="0"/>
        </w:rPr>
        <w:t xml:space="preserve">:</w:t>
      </w:r>
    </w:p>
    <w:p w:rsidR="00000000" w:rsidDel="00000000" w:rsidP="00000000" w:rsidRDefault="00000000" w:rsidRPr="00000000" w14:paraId="00000067">
      <w:pPr>
        <w:rPr/>
      </w:pPr>
      <w:r w:rsidDel="00000000" w:rsidR="00000000" w:rsidRPr="00000000">
        <w:rPr>
          <w:rtl w:val="0"/>
        </w:rPr>
        <w:t xml:space="preserve">Het minimale jaarlijkse rendement dat door het Fonds moet worden gehaald voordat een prestatievergoeding </w:t>
      </w:r>
      <w:r w:rsidDel="00000000" w:rsidR="00000000" w:rsidRPr="00000000">
        <w:rPr>
          <w:rtl w:val="0"/>
        </w:rPr>
        <w:t xml:space="preserve">verschuldigd is.</w:t>
      </w:r>
      <w:r w:rsidDel="00000000" w:rsidR="00000000" w:rsidRPr="00000000">
        <w:rPr>
          <w:rtl w:val="0"/>
        </w:rPr>
        <w:t xml:space="preserve"> Het </w:t>
      </w:r>
      <w:r w:rsidDel="00000000" w:rsidR="00000000" w:rsidRPr="00000000">
        <w:rPr>
          <w:rtl w:val="0"/>
        </w:rPr>
        <w:t xml:space="preserve">drempelrendement</w:t>
      </w:r>
      <w:r w:rsidDel="00000000" w:rsidR="00000000" w:rsidRPr="00000000">
        <w:rPr>
          <w:rtl w:val="0"/>
        </w:rPr>
        <w:t xml:space="preserve"> wordt toegepast op een tijdgewogen </w:t>
      </w:r>
      <w:r w:rsidDel="00000000" w:rsidR="00000000" w:rsidRPr="00000000">
        <w:rPr>
          <w:rtl w:val="0"/>
        </w:rPr>
        <w:t xml:space="preserve">(geanualiseerde) basis</w:t>
      </w:r>
      <w:r w:rsidDel="00000000" w:rsidR="00000000" w:rsidRPr="00000000">
        <w:rPr>
          <w:rtl w:val="0"/>
        </w:rPr>
        <w:t xml:space="preserve"> wanneer een inschrijver gedurende het jaar inschrijft of uittreedt.</w:t>
      </w:r>
    </w:p>
    <w:p w:rsidR="00000000" w:rsidDel="00000000" w:rsidP="00000000" w:rsidRDefault="00000000" w:rsidRPr="00000000" w14:paraId="00000068">
      <w:pPr>
        <w:rPr>
          <w:b w:val="1"/>
          <w:bCs w:val="1"/>
        </w:rPr>
      </w:pPr>
      <w:r w:rsidDel="00000000" w:rsidR="00000000" w:rsidRPr="00000000">
        <w:rPr>
          <w:b w:val="1"/>
          <w:bCs w:val="1"/>
          <w:rtl w:val="0"/>
        </w:rPr>
        <w:t xml:space="preserve">High Water Mark (HWM):</w:t>
      </w:r>
      <w:r w:rsidDel="00000000" w:rsidR="00000000" w:rsidRPr="00000000">
        <w:rPr>
          <w:rtl w:val="0"/>
        </w:rPr>
      </w:r>
    </w:p>
    <w:p w:rsidR="00000000" w:rsidDel="00000000" w:rsidP="00000000" w:rsidRDefault="00000000" w:rsidRPr="00000000" w14:paraId="00000069">
      <w:pPr>
        <w:rPr/>
      </w:pPr>
      <w:r w:rsidDel="00000000" w:rsidR="00000000" w:rsidRPr="00000000">
        <w:rPr>
          <w:rtl w:val="0"/>
        </w:rPr>
        <w:t xml:space="preserve">De hoogste NAV per inschrijving die eerder is behaald met betrekking tot een individuele inschrijving door een inschrijver. Voor elke inschrijving wordt een afzonderlijke High Water Mark bijgehouden, die initieel wordt vastgesteld op de NAV per aandeel die van toepassing is op het moment van die inschrijving. De High Water Mark wordt uitsluitend aangepast op het moment dat een Prestatievergoeding wordt berekend en vastgesteld. Tussentijdse waarderingen of schommelingen zijn niet van invloed op de High Water Mark. Het High Water Mark-mechanisme waarborgt dat prestatievergoedingen uitsluitend in rekening worden gebracht over nieuw gerealiseerde waarde en beschermt inschrijvers tegen het betalen van prestatievergoedingen over het herstel van eerdere verliezen.</w:t>
      </w:r>
    </w:p>
    <w:p w:rsidR="00000000" w:rsidDel="00000000" w:rsidP="00000000" w:rsidRDefault="00000000" w:rsidRPr="00000000" w14:paraId="0000006A">
      <w:pPr>
        <w:ind w:left="0" w:firstLine="0"/>
        <w:jc w:val="both"/>
        <w:rPr>
          <w:b w:val="1"/>
          <w:bCs w:val="1"/>
        </w:rPr>
      </w:pPr>
      <w:r w:rsidDel="00000000" w:rsidR="00000000" w:rsidRPr="00000000">
        <w:rPr>
          <w:b w:val="1"/>
          <w:bCs w:val="1"/>
          <w:rtl w:val="0"/>
        </w:rPr>
        <w:t xml:space="preserve">Besloten Beleggingsfonds:</w:t>
      </w:r>
      <w:r w:rsidDel="00000000" w:rsidR="00000000" w:rsidRPr="00000000">
        <w:rPr>
          <w:rtl w:val="0"/>
        </w:rPr>
      </w:r>
    </w:p>
    <w:p w:rsidR="00000000" w:rsidDel="00000000" w:rsidP="00000000" w:rsidRDefault="00000000" w:rsidRPr="00000000" w14:paraId="0000006B">
      <w:pPr>
        <w:jc w:val="both"/>
        <w:rPr/>
      </w:pPr>
      <w:r w:rsidDel="00000000" w:rsidR="00000000" w:rsidRPr="00000000">
        <w:rPr>
          <w:rtl w:val="0"/>
        </w:rPr>
        <w:t xml:space="preserve">Een beleggingsvehikel waarin inschrijving </w:t>
      </w:r>
      <w:r w:rsidDel="00000000" w:rsidR="00000000" w:rsidRPr="00000000">
        <w:rPr>
          <w:rtl w:val="0"/>
        </w:rPr>
        <w:t xml:space="preserve">beperkt is tot een maximum</w:t>
      </w:r>
      <w:r w:rsidDel="00000000" w:rsidR="00000000" w:rsidRPr="00000000">
        <w:rPr>
          <w:rtl w:val="0"/>
        </w:rPr>
        <w:t xml:space="preserve"> aantal uitgenodigde inschrijvers (49) en dat niet onderworpen is aan het regelgevingskader voor openbaar aangeboden beleggingsproducten.</w:t>
      </w:r>
      <w:r w:rsidDel="00000000" w:rsidR="00000000" w:rsidRPr="00000000">
        <w:rPr>
          <w:rtl w:val="0"/>
        </w:rPr>
      </w:r>
    </w:p>
    <w:p w:rsidR="00000000" w:rsidDel="00000000" w:rsidP="00000000" w:rsidRDefault="00000000" w:rsidRPr="00000000" w14:paraId="0000006C">
      <w:pPr>
        <w:ind w:left="0" w:firstLine="0"/>
        <w:jc w:val="both"/>
        <w:rPr>
          <w:b w:val="1"/>
          <w:bCs w:val="1"/>
        </w:rPr>
      </w:pPr>
      <w:commentRangeStart w:id="0"/>
      <w:commentRangeStart w:id="1"/>
      <w:commentRangeStart w:id="2"/>
      <w:r w:rsidDel="00000000" w:rsidR="00000000" w:rsidRPr="00000000">
        <w:rPr>
          <w:b w:val="1"/>
          <w:bCs w:val="1"/>
          <w:rtl w:val="0"/>
        </w:rPr>
        <w:t xml:space="preserve">Digitale Activa</w:t>
      </w:r>
      <w:commentRangeEnd w:id="0"/>
      <w:r w:rsidDel="00000000" w:rsidR="00000000" w:rsidRPr="00000000">
        <w:commentReference w:id="0"/>
      </w:r>
      <w:commentRangeEnd w:id="1"/>
      <w:r w:rsidDel="00000000" w:rsidR="00000000" w:rsidRPr="00000000">
        <w:commentReference w:id="1"/>
      </w:r>
      <w:commentRangeEnd w:id="2"/>
      <w:r w:rsidDel="00000000" w:rsidR="00000000" w:rsidRPr="00000000">
        <w:commentReference w:id="2"/>
      </w:r>
      <w:r w:rsidDel="00000000" w:rsidR="00000000" w:rsidRPr="00000000">
        <w:rPr>
          <w:b w:val="1"/>
          <w:bCs w:val="1"/>
          <w:rtl w:val="0"/>
        </w:rPr>
        <w:t xml:space="preserve">:</w:t>
      </w:r>
      <w:r w:rsidDel="00000000" w:rsidR="00000000" w:rsidRPr="00000000">
        <w:rPr>
          <w:rtl w:val="0"/>
        </w:rPr>
      </w:r>
    </w:p>
    <w:p w:rsidR="00000000" w:rsidDel="00000000" w:rsidP="00000000" w:rsidRDefault="00000000" w:rsidRPr="00000000" w14:paraId="0000006D">
      <w:pPr>
        <w:jc w:val="both"/>
        <w:rPr/>
      </w:pPr>
      <w:r w:rsidDel="00000000" w:rsidR="00000000" w:rsidRPr="00000000">
        <w:rPr>
          <w:rtl w:val="0"/>
        </w:rPr>
        <w:t xml:space="preserve">Elke digitale representatie van waarde of rechten die elektronisch kunnen worden overgedragen en opgeslagen, gebruikmakend van Distributed Ledger Technology</w:t>
      </w:r>
      <w:r w:rsidDel="00000000" w:rsidR="00000000" w:rsidRPr="00000000">
        <w:rPr>
          <w:rtl w:val="0"/>
        </w:rPr>
        <w:t xml:space="preserve"> of vergelijkbare technologie</w:t>
      </w:r>
      <w:r w:rsidDel="00000000" w:rsidR="00000000" w:rsidRPr="00000000">
        <w:rPr>
          <w:rtl w:val="0"/>
        </w:rPr>
        <w:t xml:space="preserve">, inclusief maar niet beperkt tot cryptocurrencies en digitale tokens.</w:t>
      </w:r>
      <w:r w:rsidDel="00000000" w:rsidR="00000000" w:rsidRPr="00000000">
        <w:rPr>
          <w:rtl w:val="0"/>
        </w:rPr>
      </w:r>
    </w:p>
    <w:p w:rsidR="00000000" w:rsidDel="00000000" w:rsidP="00000000" w:rsidRDefault="00000000" w:rsidRPr="00000000" w14:paraId="0000006E">
      <w:pPr>
        <w:ind w:left="0" w:firstLine="0"/>
        <w:jc w:val="both"/>
        <w:rPr>
          <w:b w:val="1"/>
          <w:bCs w:val="1"/>
        </w:rPr>
      </w:pPr>
      <w:r w:rsidDel="00000000" w:rsidR="00000000" w:rsidRPr="00000000">
        <w:rPr>
          <w:b w:val="1"/>
          <w:bCs w:val="1"/>
          <w:rtl w:val="0"/>
        </w:rPr>
        <w:t xml:space="preserve">Isle of Man Companies Act 2006</w:t>
      </w:r>
    </w:p>
    <w:p w:rsidR="00000000" w:rsidDel="00000000" w:rsidP="00000000" w:rsidRDefault="00000000" w:rsidRPr="00000000" w14:paraId="0000006F">
      <w:pPr>
        <w:jc w:val="both"/>
        <w:rPr/>
      </w:pPr>
      <w:r w:rsidDel="00000000" w:rsidR="00000000" w:rsidRPr="00000000">
        <w:rPr>
          <w:rtl w:val="0"/>
        </w:rPr>
        <w:t xml:space="preserve">Het wettelijke kader waaronder het besloten vennootschap van het Fonds is opgericht en wordt bestuurd.</w:t>
      </w:r>
      <w:r w:rsidDel="00000000" w:rsidR="00000000" w:rsidRPr="00000000">
        <w:rPr>
          <w:rtl w:val="0"/>
        </w:rPr>
      </w:r>
    </w:p>
    <w:p w:rsidR="00000000" w:rsidDel="00000000" w:rsidP="00000000" w:rsidRDefault="00000000" w:rsidRPr="00000000" w14:paraId="00000070">
      <w:pPr>
        <w:ind w:left="0" w:firstLine="0"/>
        <w:jc w:val="both"/>
        <w:rPr>
          <w:b w:val="1"/>
          <w:bCs w:val="1"/>
        </w:rPr>
      </w:pPr>
      <w:r w:rsidDel="00000000" w:rsidR="00000000" w:rsidRPr="00000000">
        <w:rPr>
          <w:b w:val="1"/>
          <w:bCs w:val="1"/>
          <w:rtl w:val="0"/>
        </w:rPr>
        <w:t xml:space="preserve">AML (Anti-Money Laundering) / </w:t>
      </w:r>
      <w:r w:rsidDel="00000000" w:rsidR="00000000" w:rsidRPr="00000000">
        <w:rPr>
          <w:b w:val="1"/>
          <w:bCs w:val="1"/>
          <w:rtl w:val="0"/>
        </w:rPr>
        <w:t xml:space="preserve">KYC</w:t>
      </w:r>
      <w:r w:rsidDel="00000000" w:rsidR="00000000" w:rsidRPr="00000000">
        <w:rPr>
          <w:b w:val="1"/>
          <w:bCs w:val="1"/>
          <w:rtl w:val="0"/>
        </w:rPr>
        <w:t xml:space="preserve"> (Know Your Customer)</w:t>
      </w:r>
    </w:p>
    <w:p w:rsidR="00000000" w:rsidDel="00000000" w:rsidP="00000000" w:rsidRDefault="00000000" w:rsidRPr="00000000" w14:paraId="00000071">
      <w:pPr>
        <w:jc w:val="both"/>
        <w:rPr/>
      </w:pPr>
      <w:r w:rsidDel="00000000" w:rsidR="00000000" w:rsidRPr="00000000">
        <w:rPr>
          <w:rtl w:val="0"/>
        </w:rPr>
        <w:t xml:space="preserve">Het Fonds voert de wettelijk vereiste KYC-procedures uit om de identiteit van haar inschrijvers te verifiëren en vast te stellen, als onderdeel van haar bredere AML (Anti-Money Laundering)-verplichtingen ter voorkoming van witwassen en financiering van terrorisme.</w:t>
      </w:r>
      <w:r w:rsidDel="00000000" w:rsidR="00000000" w:rsidRPr="00000000">
        <w:rPr>
          <w:rtl w:val="0"/>
        </w:rPr>
      </w:r>
    </w:p>
    <w:p w:rsidR="00000000" w:rsidDel="00000000" w:rsidP="00000000" w:rsidRDefault="00000000" w:rsidRPr="00000000" w14:paraId="00000072">
      <w:pPr>
        <w:ind w:left="0" w:firstLine="0"/>
        <w:jc w:val="both"/>
        <w:rPr>
          <w:b w:val="1"/>
          <w:bCs w:val="1"/>
        </w:rPr>
      </w:pPr>
      <w:r w:rsidDel="00000000" w:rsidR="00000000" w:rsidRPr="00000000">
        <w:rPr>
          <w:b w:val="1"/>
          <w:bCs w:val="1"/>
          <w:rtl w:val="0"/>
        </w:rPr>
        <w:t xml:space="preserve">Inschrijvingsovereenkomst</w:t>
      </w:r>
      <w:r w:rsidDel="00000000" w:rsidR="00000000" w:rsidRPr="00000000">
        <w:rPr>
          <w:b w:val="1"/>
          <w:bCs w:val="1"/>
          <w:rtl w:val="0"/>
        </w:rPr>
        <w:t xml:space="preserve"> (Subscription Agreement):</w:t>
      </w:r>
    </w:p>
    <w:p w:rsidR="00000000" w:rsidDel="00000000" w:rsidP="00000000" w:rsidRDefault="00000000" w:rsidRPr="00000000" w14:paraId="00000073">
      <w:pPr>
        <w:jc w:val="both"/>
        <w:rPr/>
      </w:pPr>
      <w:r w:rsidDel="00000000" w:rsidR="00000000" w:rsidRPr="00000000">
        <w:rPr>
          <w:rtl w:val="0"/>
        </w:rPr>
        <w:t xml:space="preserve">Het Fonds zal met elke investeerder een bindende Inschrijvingsovereenkomst (Subscription Agreement) sluiten, waarin de specifieke voorwaarden, rechten en verplichtingen van de inschrijver zijn vastgelegd. Dit document is opgesteld in de Engelse taal.</w:t>
      </w:r>
      <w:r w:rsidDel="00000000" w:rsidR="00000000" w:rsidRPr="00000000">
        <w:rPr>
          <w:rtl w:val="0"/>
        </w:rPr>
      </w:r>
    </w:p>
    <w:p w:rsidR="00000000" w:rsidDel="00000000" w:rsidP="00000000" w:rsidRDefault="00000000" w:rsidRPr="00000000" w14:paraId="00000074">
      <w:pPr>
        <w:jc w:val="both"/>
        <w:rPr>
          <w:b w:val="1"/>
          <w:bCs w:val="1"/>
        </w:rPr>
      </w:pPr>
      <w:r w:rsidDel="00000000" w:rsidR="00000000" w:rsidRPr="00000000">
        <w:rPr>
          <w:b w:val="1"/>
          <w:bCs w:val="1"/>
          <w:rtl w:val="0"/>
        </w:rPr>
        <w:t xml:space="preserve">Waarderingsdatum:</w:t>
      </w:r>
    </w:p>
    <w:p w:rsidR="00000000" w:rsidDel="00000000" w:rsidP="00000000" w:rsidRDefault="00000000" w:rsidRPr="00000000" w14:paraId="00000075">
      <w:pPr>
        <w:jc w:val="both"/>
        <w:rPr/>
      </w:pPr>
      <w:r w:rsidDel="00000000" w:rsidR="00000000" w:rsidRPr="00000000">
        <w:rPr>
          <w:rtl w:val="0"/>
        </w:rPr>
        <w:t xml:space="preserve">De door het Bestuur vastgestelde datum waarop de NAV van het Fonds en de NAV per inschrijving worden berekend.</w:t>
      </w:r>
      <w:r w:rsidDel="00000000" w:rsidR="00000000" w:rsidRPr="00000000">
        <w:rPr>
          <w:rtl w:val="0"/>
        </w:rPr>
      </w:r>
    </w:p>
    <w:p w:rsidR="00000000" w:rsidDel="00000000" w:rsidP="00000000" w:rsidRDefault="00000000" w:rsidRPr="00000000" w14:paraId="00000076">
      <w:pPr>
        <w:pStyle w:val="Heading2"/>
        <w:numPr>
          <w:ilvl w:val="0"/>
          <w:numId w:val="2"/>
        </w:numPr>
        <w:jc w:val="both"/>
      </w:pPr>
      <w:bookmarkStart w:colFirst="0" w:colLast="0" w:name="_vd908u81qrux" w:id="8"/>
      <w:bookmarkEnd w:id="8"/>
      <w:r w:rsidDel="00000000" w:rsidR="00000000" w:rsidRPr="00000000">
        <w:rPr>
          <w:rtl w:val="0"/>
        </w:rPr>
        <w:t xml:space="preserve">Algemene Informatie</w:t>
      </w:r>
    </w:p>
    <w:p w:rsidR="00000000" w:rsidDel="00000000" w:rsidP="00000000" w:rsidRDefault="00000000" w:rsidRPr="00000000" w14:paraId="00000077">
      <w:pPr>
        <w:spacing w:after="240" w:before="240" w:lineRule="auto"/>
        <w:jc w:val="both"/>
        <w:rPr/>
      </w:pPr>
      <w:r w:rsidDel="00000000" w:rsidR="00000000" w:rsidRPr="00000000">
        <w:rPr>
          <w:rtl w:val="0"/>
        </w:rPr>
        <w:t xml:space="preserve">Het Fonds is opgericht als een besloten beleggingsvehikel naar het recht van het Isle of Man en wordt geëxploiteerd via een besloten vennootschap met beperkte aansprakelijkheid krachtens de Isle of Man Companies Act 2006.</w:t>
      </w:r>
    </w:p>
    <w:p w:rsidR="00000000" w:rsidDel="00000000" w:rsidP="00000000" w:rsidRDefault="00000000" w:rsidRPr="00000000" w14:paraId="00000078">
      <w:pPr>
        <w:spacing w:after="240" w:before="240" w:lineRule="auto"/>
        <w:jc w:val="both"/>
        <w:rPr/>
      </w:pPr>
      <w:r w:rsidDel="00000000" w:rsidR="00000000" w:rsidRPr="00000000">
        <w:rPr>
          <w:rtl w:val="0"/>
        </w:rPr>
        <w:t xml:space="preserve">Het Fonds heeft een afzonderlijke beheermaatschappij (de “Beheermaatschappij”) aangesteld om beleggingsbeheer- en operationele diensten aan het Fonds te verlenen. De Beheermaatschappij is eigendom van de oprichters van het Fonds. De Beheermaatschappij heeft recht op beheervergoedingen, prestatievergoedingen en overige overeengekomen compensatie, zoals nader uiteengezet in dit Informatiememorandum.</w:t>
      </w:r>
    </w:p>
    <w:p w:rsidR="00000000" w:rsidDel="00000000" w:rsidP="00000000" w:rsidRDefault="00000000" w:rsidRPr="00000000" w14:paraId="00000079">
      <w:pPr>
        <w:spacing w:after="240" w:before="240" w:lineRule="auto"/>
        <w:jc w:val="both"/>
        <w:rPr/>
      </w:pPr>
      <w:r w:rsidDel="00000000" w:rsidR="00000000" w:rsidRPr="00000000">
        <w:rPr>
          <w:rtl w:val="0"/>
        </w:rPr>
        <w:t xml:space="preserve">Deze structuur is bewust gekozen om flexibiliteit, duidelijke governance en schaalbaarheid te combineren, passend bij een fonds dat uitsluitend op uitnodiging toegankelijk is en een beperkt aantal inschrijvers kent. De structuur biedt een duidelijke scheiding tussen de </w:t>
      </w:r>
      <w:r w:rsidDel="00000000" w:rsidR="00000000" w:rsidRPr="00000000">
        <w:rPr>
          <w:rtl w:val="0"/>
        </w:rPr>
        <w:t xml:space="preserve">fonds activa</w:t>
      </w:r>
      <w:r w:rsidDel="00000000" w:rsidR="00000000" w:rsidRPr="00000000">
        <w:rPr>
          <w:rtl w:val="0"/>
        </w:rPr>
        <w:t xml:space="preserve"> en de operationele activiteiten, terwijl zij tevens een efficiënte uitvoering van de beleggingsstrategie en transparante besluitvorming mogelijk maakt.</w:t>
      </w:r>
    </w:p>
    <w:p w:rsidR="00000000" w:rsidDel="00000000" w:rsidP="00000000" w:rsidRDefault="00000000" w:rsidRPr="00000000" w14:paraId="0000007A">
      <w:pPr>
        <w:spacing w:after="240" w:before="240" w:lineRule="auto"/>
        <w:jc w:val="both"/>
        <w:rPr/>
      </w:pPr>
      <w:r w:rsidDel="00000000" w:rsidR="00000000" w:rsidRPr="00000000">
        <w:rPr>
          <w:rtl w:val="0"/>
        </w:rPr>
        <w:t xml:space="preserve">Het Isle of Man biedt een stabiel juridisch en toezichthoudend kader voor beleggingsstructuren en </w:t>
      </w:r>
      <w:r w:rsidDel="00000000" w:rsidR="00000000" w:rsidRPr="00000000">
        <w:rPr>
          <w:rtl w:val="0"/>
        </w:rPr>
        <w:t xml:space="preserve">heeft</w:t>
      </w:r>
      <w:r w:rsidDel="00000000" w:rsidR="00000000" w:rsidRPr="00000000">
        <w:rPr>
          <w:rtl w:val="0"/>
        </w:rPr>
        <w:t xml:space="preserve"> geen vennootschapsbelasting op fondsniveau. Hierdoor blijven de binnen het Fonds gerealiseerde winsten volledig beschikbaar voor herinvestering op fondsniveau, hetgeen het rente-op-rente-effect van rendementen in de tijd kan versterken. </w:t>
      </w:r>
    </w:p>
    <w:p w:rsidR="00000000" w:rsidDel="00000000" w:rsidP="00000000" w:rsidRDefault="00000000" w:rsidRPr="00000000" w14:paraId="0000007B">
      <w:pPr>
        <w:spacing w:after="240" w:before="240" w:lineRule="auto"/>
        <w:jc w:val="both"/>
        <w:rPr/>
      </w:pPr>
      <w:r w:rsidDel="00000000" w:rsidR="00000000" w:rsidRPr="00000000">
        <w:rPr>
          <w:rtl w:val="0"/>
        </w:rPr>
        <w:t xml:space="preserve">De uiteindelijke fiscale behandeling voor inschrijvers is afhankelijk van hun individuele omstandigheden en fiscale woonplaats.</w:t>
      </w:r>
    </w:p>
    <w:p w:rsidR="00000000" w:rsidDel="00000000" w:rsidP="00000000" w:rsidRDefault="00000000" w:rsidRPr="00000000" w14:paraId="0000007C">
      <w:pPr>
        <w:pStyle w:val="Heading3"/>
        <w:numPr>
          <w:ilvl w:val="1"/>
          <w:numId w:val="2"/>
        </w:numPr>
      </w:pPr>
      <w:bookmarkStart w:colFirst="0" w:colLast="0" w:name="_xvl6alonnxey" w:id="9"/>
      <w:bookmarkEnd w:id="9"/>
      <w:r w:rsidDel="00000000" w:rsidR="00000000" w:rsidRPr="00000000">
        <w:rPr>
          <w:rtl w:val="0"/>
        </w:rPr>
        <w:t xml:space="preserve">Betrokken Partijen</w:t>
      </w:r>
    </w:p>
    <w:p w:rsidR="00000000" w:rsidDel="00000000" w:rsidP="00000000" w:rsidRDefault="00000000" w:rsidRPr="00000000" w14:paraId="0000007D">
      <w:pPr>
        <w:jc w:val="both"/>
        <w:rPr>
          <w:b w:val="1"/>
          <w:bCs w:val="1"/>
        </w:rPr>
      </w:pPr>
      <w:r w:rsidDel="00000000" w:rsidR="00000000" w:rsidRPr="00000000">
        <w:rPr>
          <w:b w:val="1"/>
          <w:bCs w:val="1"/>
          <w:rtl w:val="0"/>
        </w:rPr>
        <w:t xml:space="preserve">Het Fonds:</w:t>
      </w:r>
    </w:p>
    <w:p w:rsidR="00000000" w:rsidDel="00000000" w:rsidP="00000000" w:rsidRDefault="00000000" w:rsidRPr="00000000" w14:paraId="0000007E">
      <w:pPr>
        <w:spacing w:after="240" w:before="240" w:lineRule="auto"/>
        <w:jc w:val="both"/>
        <w:rPr>
          <w:b w:val="1"/>
          <w:bCs w:val="1"/>
        </w:rPr>
      </w:pPr>
      <w:r w:rsidDel="00000000" w:rsidR="00000000" w:rsidRPr="00000000">
        <w:rPr>
          <w:rtl w:val="0"/>
        </w:rPr>
        <w:t xml:space="preserve">Het Fonds is een op Isle of Man opgericht rechtspersoon waarin het kapitaal van de inschrijvers wordt samengebracht en via welke de beleggingen worden aangehouden. Alle opbrengsten en kosten worden op fondsniveau verwerkt in de NAV per aandeel.</w:t>
      </w:r>
      <w:r w:rsidDel="00000000" w:rsidR="00000000" w:rsidRPr="00000000">
        <w:rPr>
          <w:rtl w:val="0"/>
        </w:rPr>
      </w:r>
    </w:p>
    <w:p w:rsidR="00000000" w:rsidDel="00000000" w:rsidP="00000000" w:rsidRDefault="00000000" w:rsidRPr="00000000" w14:paraId="0000007F">
      <w:pPr>
        <w:spacing w:after="240" w:before="240" w:lineRule="auto"/>
        <w:jc w:val="both"/>
        <w:rPr>
          <w:b w:val="1"/>
          <w:bCs w:val="1"/>
        </w:rPr>
      </w:pPr>
      <w:r w:rsidDel="00000000" w:rsidR="00000000" w:rsidRPr="00000000">
        <w:rPr>
          <w:b w:val="1"/>
          <w:bCs w:val="1"/>
          <w:rtl w:val="0"/>
        </w:rPr>
        <w:t xml:space="preserve">De Raad van Bestuur (Board of Directors):</w:t>
      </w:r>
    </w:p>
    <w:p w:rsidR="00000000" w:rsidDel="00000000" w:rsidP="00000000" w:rsidRDefault="00000000" w:rsidRPr="00000000" w14:paraId="00000080">
      <w:pPr>
        <w:spacing w:after="240" w:before="240" w:lineRule="auto"/>
        <w:jc w:val="both"/>
        <w:rPr/>
      </w:pPr>
      <w:r w:rsidDel="00000000" w:rsidR="00000000" w:rsidRPr="00000000">
        <w:rPr>
          <w:rtl w:val="0"/>
        </w:rPr>
        <w:t xml:space="preserve">De Raad van Bestuur (het bestuur), is verantwoordelijk voor het toezicht op het Fonds, inclusief de goedkeuring van de beleggingsstrategie, het deugdelijk bestuur (governance), het risicobeheer en het algemeen toezicht op de activiteiten van het Fonds, en handelt in het belang van het Fonds en alle inschrijvers gezamenlijk.</w:t>
      </w:r>
      <w:r w:rsidDel="00000000" w:rsidR="00000000" w:rsidRPr="00000000">
        <w:rPr>
          <w:rtl w:val="0"/>
        </w:rPr>
      </w:r>
    </w:p>
    <w:p w:rsidR="00000000" w:rsidDel="00000000" w:rsidP="00000000" w:rsidRDefault="00000000" w:rsidRPr="00000000" w14:paraId="00000081">
      <w:pPr>
        <w:spacing w:after="240" w:before="240" w:lineRule="auto"/>
        <w:jc w:val="both"/>
        <w:rPr>
          <w:b w:val="1"/>
          <w:bCs w:val="1"/>
        </w:rPr>
      </w:pPr>
      <w:r w:rsidDel="00000000" w:rsidR="00000000" w:rsidRPr="00000000">
        <w:rPr>
          <w:b w:val="1"/>
          <w:bCs w:val="1"/>
          <w:rtl w:val="0"/>
        </w:rPr>
        <w:t xml:space="preserve">De Beheermaatschappij:</w:t>
      </w:r>
    </w:p>
    <w:p w:rsidR="00000000" w:rsidDel="00000000" w:rsidP="00000000" w:rsidRDefault="00000000" w:rsidRPr="00000000" w14:paraId="00000082">
      <w:pPr>
        <w:spacing w:after="240" w:before="240" w:lineRule="auto"/>
        <w:jc w:val="both"/>
        <w:rPr/>
      </w:pPr>
      <w:r w:rsidDel="00000000" w:rsidR="00000000" w:rsidRPr="00000000">
        <w:rPr>
          <w:rtl w:val="0"/>
        </w:rPr>
        <w:t xml:space="preserve">Een afzonderlijke Beheermaatschappij, in eigendom van de oprichters van het Fonds, is verantwoordelijk voor het dagelijks beleggingsbeheer en de operationele activiteiten op grond van een beheersovereenkomst met het Fonds, en is gerechtigd tot het ontvangen van beheervergoedingen, prestatievergoedingen en alle overige vergoedingen zoals uiteengezet in dit Informatiememorandum.</w:t>
      </w:r>
      <w:r w:rsidDel="00000000" w:rsidR="00000000" w:rsidRPr="00000000">
        <w:rPr>
          <w:rtl w:val="0"/>
        </w:rPr>
      </w:r>
    </w:p>
    <w:p w:rsidR="00000000" w:rsidDel="00000000" w:rsidP="00000000" w:rsidRDefault="00000000" w:rsidRPr="00000000" w14:paraId="00000083">
      <w:pPr>
        <w:spacing w:after="240" w:before="240" w:lineRule="auto"/>
        <w:rPr>
          <w:b w:val="1"/>
          <w:bCs w:val="1"/>
        </w:rPr>
      </w:pPr>
      <w:r w:rsidDel="00000000" w:rsidR="00000000" w:rsidRPr="00000000">
        <w:rPr>
          <w:b w:val="1"/>
          <w:bCs w:val="1"/>
          <w:rtl w:val="0"/>
        </w:rPr>
        <w:t xml:space="preserve">De </w:t>
      </w:r>
      <w:r w:rsidDel="00000000" w:rsidR="00000000" w:rsidRPr="00000000">
        <w:rPr>
          <w:b w:val="1"/>
          <w:bCs w:val="1"/>
          <w:rtl w:val="0"/>
        </w:rPr>
        <w:t xml:space="preserve">Fondsadministrateur:</w:t>
      </w:r>
      <w:r w:rsidDel="00000000" w:rsidR="00000000" w:rsidRPr="00000000">
        <w:rPr>
          <w:rtl w:val="0"/>
        </w:rPr>
      </w:r>
    </w:p>
    <w:p w:rsidR="00000000" w:rsidDel="00000000" w:rsidP="00000000" w:rsidRDefault="00000000" w:rsidRPr="00000000" w14:paraId="00000084">
      <w:pPr>
        <w:spacing w:after="240" w:before="240" w:lineRule="auto"/>
        <w:jc w:val="both"/>
        <w:rPr/>
      </w:pPr>
      <w:r w:rsidDel="00000000" w:rsidR="00000000" w:rsidRPr="00000000">
        <w:rPr>
          <w:rtl w:val="0"/>
        </w:rPr>
        <w:t xml:space="preserve">Een externe dienstverlener die ondersteunt bij juridische, administratieve, boekhoudkundige en compliance-verplichtingen.</w:t>
      </w:r>
      <w:r w:rsidDel="00000000" w:rsidR="00000000" w:rsidRPr="00000000">
        <w:rPr>
          <w:rtl w:val="0"/>
        </w:rPr>
      </w:r>
    </w:p>
    <w:p w:rsidR="00000000" w:rsidDel="00000000" w:rsidP="00000000" w:rsidRDefault="00000000" w:rsidRPr="00000000" w14:paraId="00000085">
      <w:pPr>
        <w:spacing w:after="240" w:before="240" w:lineRule="auto"/>
        <w:rPr>
          <w:b w:val="1"/>
          <w:bCs w:val="1"/>
        </w:rPr>
      </w:pPr>
      <w:r w:rsidDel="00000000" w:rsidR="00000000" w:rsidRPr="00000000">
        <w:rPr>
          <w:b w:val="1"/>
          <w:bCs w:val="1"/>
          <w:rtl w:val="0"/>
        </w:rPr>
        <w:t xml:space="preserve">De inschrijvers:</w:t>
      </w:r>
    </w:p>
    <w:p w:rsidR="00000000" w:rsidDel="00000000" w:rsidP="00000000" w:rsidRDefault="00000000" w:rsidRPr="00000000" w14:paraId="00000086">
      <w:pPr>
        <w:spacing w:after="240" w:before="240" w:lineRule="auto"/>
        <w:jc w:val="both"/>
        <w:rPr/>
      </w:pPr>
      <w:r w:rsidDel="00000000" w:rsidR="00000000" w:rsidRPr="00000000">
        <w:rPr>
          <w:rtl w:val="0"/>
        </w:rPr>
        <w:t xml:space="preserve">Inschrijvers zijn aandeelhouders van het Fonds. Inschrijving geschiedt uitsluitend op uitnodiging, waarbij het Fonds een maximum van 49 inschrijvers hanteert. Elke inschrijver schrijft in tegen de NAV die van toepassing is op het moment van inschrijving en deelt vanaf dat moment naar rato mee in de resultaten van het Fonds. Inschrijving is onderworpen aan de voorwaarden zoals uiteengezet in dit Informatiememorandum en de Inschrijvingsovereenkomst (Subscription Agreement)</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87">
      <w:pPr>
        <w:pStyle w:val="Heading3"/>
        <w:keepNext w:val="0"/>
        <w:keepLines w:val="0"/>
        <w:numPr>
          <w:ilvl w:val="1"/>
          <w:numId w:val="2"/>
        </w:numPr>
        <w:spacing w:before="280" w:lineRule="auto"/>
      </w:pPr>
      <w:bookmarkStart w:colFirst="0" w:colLast="0" w:name="_9y7rr5oj239g" w:id="10"/>
      <w:bookmarkEnd w:id="10"/>
      <w:r w:rsidDel="00000000" w:rsidR="00000000" w:rsidRPr="00000000">
        <w:rPr>
          <w:rtl w:val="0"/>
        </w:rPr>
        <w:t xml:space="preserve">Fiscale Overwegingen</w:t>
      </w:r>
    </w:p>
    <w:p w:rsidR="00000000" w:rsidDel="00000000" w:rsidP="00000000" w:rsidRDefault="00000000" w:rsidRPr="00000000" w14:paraId="00000088">
      <w:pPr>
        <w:spacing w:after="240" w:before="240" w:lineRule="auto"/>
        <w:jc w:val="both"/>
        <w:rPr/>
      </w:pPr>
      <w:r w:rsidDel="00000000" w:rsidR="00000000" w:rsidRPr="00000000">
        <w:rPr>
          <w:rtl w:val="0"/>
        </w:rPr>
        <w:t xml:space="preserve">Het Fonds is op fondsniveau niet onderworpen aan vennootschapsbelasting, wat betekent dat winsten gerealiseerd binnen het Fonds niet worden belast en volledig kunnen worden geïnvesteerd. Eventuele belastingheffing vindt plaats op het niveau van de inschrijver en is afhankelijk van de individuele fiscale positie van elke inschrijver. Inschrijvers wordt dringend geadviseerd om onafhankelijk fiscaal advies in te winnen.</w:t>
      </w:r>
    </w:p>
    <w:p w:rsidR="00000000" w:rsidDel="00000000" w:rsidP="00000000" w:rsidRDefault="00000000" w:rsidRPr="00000000" w14:paraId="00000089">
      <w:pPr>
        <w:pStyle w:val="Heading2"/>
        <w:numPr>
          <w:ilvl w:val="0"/>
          <w:numId w:val="2"/>
        </w:numPr>
      </w:pPr>
      <w:bookmarkStart w:colFirst="0" w:colLast="0" w:name="_9ridhayccdta" w:id="11"/>
      <w:bookmarkEnd w:id="11"/>
      <w:r w:rsidDel="00000000" w:rsidR="00000000" w:rsidRPr="00000000">
        <w:rPr>
          <w:rtl w:val="0"/>
        </w:rPr>
        <w:t xml:space="preserve">Beleggingsbeleid</w:t>
      </w:r>
    </w:p>
    <w:p w:rsidR="00000000" w:rsidDel="00000000" w:rsidP="00000000" w:rsidRDefault="00000000" w:rsidRPr="00000000" w14:paraId="0000008A">
      <w:pPr>
        <w:spacing w:after="240" w:before="240" w:lineRule="auto"/>
        <w:jc w:val="both"/>
        <w:rPr/>
      </w:pPr>
      <w:r w:rsidDel="00000000" w:rsidR="00000000" w:rsidRPr="00000000">
        <w:rPr>
          <w:rtl w:val="0"/>
        </w:rPr>
        <w:t xml:space="preserve">Het Fonds streeft naar een aantrekkelijk risico gecorrigeerd rendement op de lange termijn.</w:t>
      </w:r>
    </w:p>
    <w:p w:rsidR="00000000" w:rsidDel="00000000" w:rsidP="00000000" w:rsidRDefault="00000000" w:rsidRPr="00000000" w14:paraId="0000008B">
      <w:pPr>
        <w:spacing w:after="240" w:before="240" w:lineRule="auto"/>
        <w:jc w:val="both"/>
        <w:rPr/>
      </w:pPr>
      <w:r w:rsidDel="00000000" w:rsidR="00000000" w:rsidRPr="00000000">
        <w:rPr>
          <w:rtl w:val="0"/>
        </w:rPr>
        <w:t xml:space="preserve">De beleggingsfilosofie legt de nadruk op rationele besluitvorming, gedisciplineerde uitvoering en onafhankelijke overtuiging, ondersteund door fundamentele bedrijfsanalyse en technische beoordeling.</w:t>
      </w:r>
    </w:p>
    <w:p w:rsidR="00000000" w:rsidDel="00000000" w:rsidP="00000000" w:rsidRDefault="00000000" w:rsidRPr="00000000" w14:paraId="0000008C">
      <w:pPr>
        <w:pStyle w:val="Heading3"/>
        <w:keepNext w:val="0"/>
        <w:keepLines w:val="0"/>
        <w:numPr>
          <w:ilvl w:val="1"/>
          <w:numId w:val="2"/>
        </w:numPr>
        <w:spacing w:before="280" w:lineRule="auto"/>
      </w:pPr>
      <w:bookmarkStart w:colFirst="0" w:colLast="0" w:name="_rtsn3e7nf984" w:id="12"/>
      <w:bookmarkEnd w:id="12"/>
      <w:r w:rsidDel="00000000" w:rsidR="00000000" w:rsidRPr="00000000">
        <w:rPr>
          <w:rtl w:val="0"/>
        </w:rPr>
        <w:t xml:space="preserve">Strategie</w:t>
      </w:r>
    </w:p>
    <w:p w:rsidR="00000000" w:rsidDel="00000000" w:rsidP="00000000" w:rsidRDefault="00000000" w:rsidRPr="00000000" w14:paraId="0000008D">
      <w:pPr>
        <w:spacing w:after="240" w:before="240" w:lineRule="auto"/>
        <w:jc w:val="both"/>
        <w:rPr/>
      </w:pPr>
      <w:r w:rsidDel="00000000" w:rsidR="00000000" w:rsidRPr="00000000">
        <w:rPr>
          <w:rtl w:val="0"/>
        </w:rPr>
        <w:t xml:space="preserve">Het Fonds hanteert een discretionaire multi-asset strategie en kan onder meer beleggen in beursgenoteerde aandelen (zowel long als short), exchange-traded funds (ETF's) en vergelijkbare beursgenoteerde instrumenten, derivaten waaronder opties en futures, liquide alternatieve beleggingen en kasequivalenten.</w:t>
      </w:r>
    </w:p>
    <w:p w:rsidR="00000000" w:rsidDel="00000000" w:rsidP="00000000" w:rsidRDefault="00000000" w:rsidRPr="00000000" w14:paraId="0000008E">
      <w:pPr>
        <w:spacing w:after="240" w:before="240" w:lineRule="auto"/>
        <w:jc w:val="both"/>
        <w:rPr/>
      </w:pPr>
      <w:r w:rsidDel="00000000" w:rsidR="00000000" w:rsidRPr="00000000">
        <w:rPr>
          <w:rtl w:val="0"/>
        </w:rPr>
        <w:t xml:space="preserve">Binnen het vastgestelde beleggingsbeleid kan het Fonds beleggen in een breed scala aan instrumenten, markten en strategieën. De allocatie naar specifieke categorieën kan in de loop van de tijd variëren, afhankelijk van de marktomstandigheden en de beoordeling van risico en rendement door het Bestuur.</w:t>
      </w:r>
    </w:p>
    <w:p w:rsidR="00000000" w:rsidDel="00000000" w:rsidP="00000000" w:rsidRDefault="00000000" w:rsidRPr="00000000" w14:paraId="0000008F">
      <w:pPr>
        <w:spacing w:after="240" w:before="240" w:lineRule="auto"/>
        <w:jc w:val="both"/>
        <w:rPr/>
      </w:pPr>
      <w:r w:rsidDel="00000000" w:rsidR="00000000" w:rsidRPr="00000000">
        <w:rPr>
          <w:rtl w:val="0"/>
        </w:rPr>
        <w:t xml:space="preserve">Het fonds belegt niet in digitale activa.</w:t>
      </w:r>
      <w:r w:rsidDel="00000000" w:rsidR="00000000" w:rsidRPr="00000000">
        <w:rPr>
          <w:rtl w:val="0"/>
        </w:rPr>
      </w:r>
    </w:p>
    <w:p w:rsidR="00000000" w:rsidDel="00000000" w:rsidP="00000000" w:rsidRDefault="00000000" w:rsidRPr="00000000" w14:paraId="00000090">
      <w:pPr>
        <w:pStyle w:val="Heading3"/>
        <w:keepNext w:val="0"/>
        <w:keepLines w:val="0"/>
        <w:numPr>
          <w:ilvl w:val="1"/>
          <w:numId w:val="2"/>
        </w:numPr>
        <w:spacing w:before="280" w:lineRule="auto"/>
      </w:pPr>
      <w:bookmarkStart w:colFirst="0" w:colLast="0" w:name="_cu4du6mdlcj" w:id="13"/>
      <w:bookmarkEnd w:id="13"/>
      <w:r w:rsidDel="00000000" w:rsidR="00000000" w:rsidRPr="00000000">
        <w:rPr>
          <w:rtl w:val="0"/>
        </w:rPr>
        <w:t xml:space="preserve">Beleggingskader</w:t>
      </w:r>
    </w:p>
    <w:p w:rsidR="00000000" w:rsidDel="00000000" w:rsidP="00000000" w:rsidRDefault="00000000" w:rsidRPr="00000000" w14:paraId="00000091">
      <w:pPr>
        <w:spacing w:after="240" w:before="240" w:lineRule="auto"/>
        <w:jc w:val="both"/>
        <w:rPr/>
      </w:pPr>
      <w:r w:rsidDel="00000000" w:rsidR="00000000" w:rsidRPr="00000000">
        <w:rPr>
          <w:rtl w:val="0"/>
        </w:rPr>
        <w:t xml:space="preserve">Het Fonds hanteert geen vaste benchmark. De allocatie over verschillende activaklassen en strategieën is flexibel, onderworpen aan interne risicolimieten. Er kan op prudente wijze gebruik worden gemaakt van hefboomwerking (leverage). Actief risicobeheer en continue monitoring vormen een integraal onderdeel van het beleggingsproces.</w:t>
      </w:r>
    </w:p>
    <w:p w:rsidR="00000000" w:rsidDel="00000000" w:rsidP="00000000" w:rsidRDefault="00000000" w:rsidRPr="00000000" w14:paraId="00000092">
      <w:pPr>
        <w:pStyle w:val="Heading3"/>
        <w:keepNext w:val="0"/>
        <w:keepLines w:val="0"/>
        <w:numPr>
          <w:ilvl w:val="1"/>
          <w:numId w:val="2"/>
        </w:numPr>
        <w:spacing w:before="280" w:lineRule="auto"/>
      </w:pPr>
      <w:bookmarkStart w:colFirst="0" w:colLast="0" w:name="_i0keoutqbyiq" w:id="14"/>
      <w:bookmarkEnd w:id="14"/>
      <w:r w:rsidDel="00000000" w:rsidR="00000000" w:rsidRPr="00000000">
        <w:rPr>
          <w:rtl w:val="0"/>
        </w:rPr>
        <w:t xml:space="preserve">Onderzoek en Technologie</w:t>
      </w:r>
    </w:p>
    <w:p w:rsidR="00000000" w:rsidDel="00000000" w:rsidP="00000000" w:rsidRDefault="00000000" w:rsidRPr="00000000" w14:paraId="00000093">
      <w:pPr>
        <w:spacing w:after="240" w:before="240" w:lineRule="auto"/>
        <w:jc w:val="both"/>
        <w:rPr/>
      </w:pPr>
      <w:r w:rsidDel="00000000" w:rsidR="00000000" w:rsidRPr="00000000">
        <w:rPr>
          <w:rtl w:val="0"/>
        </w:rPr>
        <w:t xml:space="preserve">Het Fonds ontwikkelt een eigen onderzoeks- en risicokader, ondersteund door interne datagestuurde en door AI ondersteunde analytische instrumenten. Deze instrumenten zijn bedoeld ter ondersteuning van de besluitvorming en treden niet in de plaats van het menselijk oordeel. Het Fonds kan daarnaast gebruikmaken van onderzoek van derden, marktgegevens en externe analytische bronnen wanneer dit passend wordt geacht.</w:t>
      </w:r>
    </w:p>
    <w:p w:rsidR="00000000" w:rsidDel="00000000" w:rsidP="00000000" w:rsidRDefault="00000000" w:rsidRPr="00000000" w14:paraId="00000094">
      <w:pPr>
        <w:pStyle w:val="Heading2"/>
        <w:numPr>
          <w:ilvl w:val="0"/>
          <w:numId w:val="2"/>
        </w:numPr>
      </w:pPr>
      <w:bookmarkStart w:colFirst="0" w:colLast="0" w:name="_u8dbnyyhouon" w:id="15"/>
      <w:bookmarkEnd w:id="15"/>
      <w:r w:rsidDel="00000000" w:rsidR="00000000" w:rsidRPr="00000000">
        <w:rPr>
          <w:rtl w:val="0"/>
        </w:rPr>
        <w:t xml:space="preserve">Risico's</w:t>
      </w:r>
    </w:p>
    <w:p w:rsidR="00000000" w:rsidDel="00000000" w:rsidP="00000000" w:rsidRDefault="00000000" w:rsidRPr="00000000" w14:paraId="00000095">
      <w:pPr>
        <w:spacing w:after="240" w:before="240" w:lineRule="auto"/>
        <w:jc w:val="both"/>
        <w:rPr/>
      </w:pPr>
      <w:r w:rsidDel="00000000" w:rsidR="00000000" w:rsidRPr="00000000">
        <w:rPr>
          <w:rtl w:val="0"/>
        </w:rPr>
        <w:t xml:space="preserve">Inschrijving in het Fonds is uitsluitend geschikt voor inschrijvers die in staat zijn de aard en de risico's van de belegging te beoordelen en die een gedeeltelijk of volledig verlies van hun belegd kapitaal kunnen dragen. Het Fonds biedt geen enkele vorm van kapitaalbescherming.</w:t>
      </w:r>
    </w:p>
    <w:p w:rsidR="00000000" w:rsidDel="00000000" w:rsidP="00000000" w:rsidRDefault="00000000" w:rsidRPr="00000000" w14:paraId="00000096">
      <w:pPr>
        <w:spacing w:after="240" w:before="240" w:lineRule="auto"/>
        <w:ind w:left="0" w:firstLine="0"/>
        <w:jc w:val="both"/>
        <w:rPr/>
      </w:pPr>
      <w:r w:rsidDel="00000000" w:rsidR="00000000" w:rsidRPr="00000000">
        <w:rPr>
          <w:rtl w:val="0"/>
        </w:rPr>
        <w:t xml:space="preserve">Beleggen in het Fonds brengt aanzienlijke risico's met zich mee, waaronder maar niet beperkt tot:</w:t>
      </w:r>
    </w:p>
    <w:p w:rsidR="00000000" w:rsidDel="00000000" w:rsidP="00000000" w:rsidRDefault="00000000" w:rsidRPr="00000000" w14:paraId="00000097">
      <w:pPr>
        <w:numPr>
          <w:ilvl w:val="0"/>
          <w:numId w:val="1"/>
        </w:numPr>
        <w:spacing w:after="0" w:afterAutospacing="0" w:before="240" w:lineRule="auto"/>
        <w:ind w:left="720" w:hanging="360"/>
        <w:jc w:val="both"/>
        <w:rPr>
          <w:u w:val="none"/>
        </w:rPr>
      </w:pPr>
      <w:r w:rsidDel="00000000" w:rsidR="00000000" w:rsidRPr="00000000">
        <w:rPr>
          <w:b w:val="1"/>
          <w:bCs w:val="1"/>
          <w:rtl w:val="0"/>
        </w:rPr>
        <w:t xml:space="preserve">Marktrisico en volatiliteit:</w:t>
      </w:r>
      <w:r w:rsidDel="00000000" w:rsidR="00000000" w:rsidRPr="00000000">
        <w:rPr>
          <w:rtl w:val="0"/>
        </w:rPr>
        <w:t xml:space="preserve"> waarbij nadelige marktbewegingen de waarde van de portefeuille negatief kunnen beïnvloeden.</w:t>
      </w:r>
    </w:p>
    <w:p w:rsidR="00000000" w:rsidDel="00000000" w:rsidP="00000000" w:rsidRDefault="00000000" w:rsidRPr="00000000" w14:paraId="00000098">
      <w:pPr>
        <w:numPr>
          <w:ilvl w:val="0"/>
          <w:numId w:val="1"/>
        </w:numPr>
        <w:spacing w:after="0" w:afterAutospacing="0" w:before="0" w:beforeAutospacing="0" w:lineRule="auto"/>
        <w:ind w:left="720" w:hanging="360"/>
        <w:jc w:val="both"/>
        <w:rPr>
          <w:u w:val="none"/>
        </w:rPr>
      </w:pPr>
      <w:r w:rsidDel="00000000" w:rsidR="00000000" w:rsidRPr="00000000">
        <w:rPr>
          <w:b w:val="1"/>
          <w:bCs w:val="1"/>
          <w:rtl w:val="0"/>
        </w:rPr>
        <w:t xml:space="preserve">Strategie-, uitvoerings- en concentratierisico:</w:t>
      </w:r>
      <w:r w:rsidDel="00000000" w:rsidR="00000000" w:rsidRPr="00000000">
        <w:rPr>
          <w:rtl w:val="0"/>
        </w:rPr>
        <w:t xml:space="preserve"> voortvloeiend uit discretionaire beleggingsbeslissingen en de mogelijkheid dat het Fonds van tijd tot tijd relatief geconcentreerde posities aanhoudt als onderdeel van de beheerde beleggingsaanpak.</w:t>
      </w:r>
    </w:p>
    <w:p w:rsidR="00000000" w:rsidDel="00000000" w:rsidP="00000000" w:rsidRDefault="00000000" w:rsidRPr="00000000" w14:paraId="00000099">
      <w:pPr>
        <w:numPr>
          <w:ilvl w:val="0"/>
          <w:numId w:val="1"/>
        </w:numPr>
        <w:spacing w:after="0" w:afterAutospacing="0" w:before="0" w:beforeAutospacing="0" w:lineRule="auto"/>
        <w:ind w:left="720" w:hanging="360"/>
        <w:jc w:val="both"/>
        <w:rPr>
          <w:u w:val="none"/>
        </w:rPr>
      </w:pPr>
      <w:r w:rsidDel="00000000" w:rsidR="00000000" w:rsidRPr="00000000">
        <w:rPr>
          <w:b w:val="1"/>
          <w:bCs w:val="1"/>
          <w:rtl w:val="0"/>
        </w:rPr>
        <w:t xml:space="preserve">Liquiditeitsrisico:</w:t>
      </w:r>
      <w:r w:rsidDel="00000000" w:rsidR="00000000" w:rsidRPr="00000000">
        <w:rPr>
          <w:rtl w:val="0"/>
        </w:rPr>
        <w:t xml:space="preserve"> waarbij bepaalde posities mogelijk niet direct realiseerbaar zijn tegen gunstige prijzen of binnen de gewenste tijdsbestekken.</w:t>
      </w:r>
    </w:p>
    <w:p w:rsidR="00000000" w:rsidDel="00000000" w:rsidP="00000000" w:rsidRDefault="00000000" w:rsidRPr="00000000" w14:paraId="0000009A">
      <w:pPr>
        <w:numPr>
          <w:ilvl w:val="0"/>
          <w:numId w:val="1"/>
        </w:numPr>
        <w:spacing w:after="0" w:afterAutospacing="0" w:before="0" w:beforeAutospacing="0" w:lineRule="auto"/>
        <w:ind w:left="720" w:hanging="360"/>
        <w:jc w:val="both"/>
        <w:rPr>
          <w:u w:val="none"/>
        </w:rPr>
      </w:pPr>
      <w:r w:rsidDel="00000000" w:rsidR="00000000" w:rsidRPr="00000000">
        <w:rPr>
          <w:b w:val="1"/>
          <w:bCs w:val="1"/>
          <w:rtl w:val="0"/>
        </w:rPr>
        <w:t xml:space="preserve">Derivaten- en hefboomrisico:</w:t>
      </w:r>
      <w:r w:rsidDel="00000000" w:rsidR="00000000" w:rsidRPr="00000000">
        <w:rPr>
          <w:rtl w:val="0"/>
        </w:rPr>
        <w:t xml:space="preserve"> waarbij het gebruik van derivaten en hefboomwerking winsten en verliezen kan versterken.</w:t>
      </w:r>
    </w:p>
    <w:p w:rsidR="00000000" w:rsidDel="00000000" w:rsidP="00000000" w:rsidRDefault="00000000" w:rsidRPr="00000000" w14:paraId="0000009B">
      <w:pPr>
        <w:numPr>
          <w:ilvl w:val="0"/>
          <w:numId w:val="1"/>
        </w:numPr>
        <w:spacing w:after="0" w:afterAutospacing="0" w:before="0" w:beforeAutospacing="0" w:lineRule="auto"/>
        <w:ind w:left="720" w:hanging="360"/>
        <w:jc w:val="both"/>
        <w:rPr>
          <w:u w:val="none"/>
        </w:rPr>
      </w:pPr>
      <w:r w:rsidDel="00000000" w:rsidR="00000000" w:rsidRPr="00000000">
        <w:rPr>
          <w:b w:val="1"/>
          <w:bCs w:val="1"/>
          <w:rtl w:val="0"/>
        </w:rPr>
        <w:t xml:space="preserve">Operationele en technologische risico's:</w:t>
      </w:r>
      <w:r w:rsidDel="00000000" w:rsidR="00000000" w:rsidRPr="00000000">
        <w:rPr>
          <w:rtl w:val="0"/>
        </w:rPr>
        <w:t xml:space="preserve"> inclusief risico's met betrekking tot systemen, data-integriteit en het vertrouwen op externe dienstverleners.</w:t>
      </w:r>
    </w:p>
    <w:p w:rsidR="00000000" w:rsidDel="00000000" w:rsidP="00000000" w:rsidRDefault="00000000" w:rsidRPr="00000000" w14:paraId="0000009C">
      <w:pPr>
        <w:numPr>
          <w:ilvl w:val="0"/>
          <w:numId w:val="1"/>
        </w:numPr>
        <w:spacing w:after="0" w:afterAutospacing="0" w:before="0" w:beforeAutospacing="0" w:lineRule="auto"/>
        <w:ind w:left="720" w:hanging="360"/>
        <w:jc w:val="both"/>
        <w:rPr>
          <w:u w:val="none"/>
        </w:rPr>
      </w:pPr>
      <w:r w:rsidDel="00000000" w:rsidR="00000000" w:rsidRPr="00000000">
        <w:rPr>
          <w:b w:val="1"/>
          <w:bCs w:val="1"/>
          <w:rtl w:val="0"/>
        </w:rPr>
        <w:t xml:space="preserve">Juridische en reglementaire risico's:</w:t>
      </w:r>
      <w:r w:rsidDel="00000000" w:rsidR="00000000" w:rsidRPr="00000000">
        <w:rPr>
          <w:rtl w:val="0"/>
        </w:rPr>
        <w:t xml:space="preserve"> voortvloeiend uit wijzigingen in wet- en regelgeving of reglementaire interpretatie in verschillende jurisdicties.</w:t>
      </w:r>
    </w:p>
    <w:p w:rsidR="00000000" w:rsidDel="00000000" w:rsidP="00000000" w:rsidRDefault="00000000" w:rsidRPr="00000000" w14:paraId="0000009D">
      <w:pPr>
        <w:numPr>
          <w:ilvl w:val="0"/>
          <w:numId w:val="1"/>
        </w:numPr>
        <w:spacing w:after="240" w:before="0" w:beforeAutospacing="0" w:lineRule="auto"/>
        <w:ind w:left="720" w:hanging="360"/>
        <w:jc w:val="both"/>
        <w:rPr>
          <w:u w:val="none"/>
        </w:rPr>
      </w:pPr>
      <w:r w:rsidDel="00000000" w:rsidR="00000000" w:rsidRPr="00000000">
        <w:rPr>
          <w:b w:val="1"/>
          <w:bCs w:val="1"/>
          <w:rtl w:val="0"/>
        </w:rPr>
        <w:t xml:space="preserve">Valutarisico:</w:t>
      </w:r>
      <w:r w:rsidDel="00000000" w:rsidR="00000000" w:rsidRPr="00000000">
        <w:rPr>
          <w:rtl w:val="0"/>
        </w:rPr>
        <w:t xml:space="preserve"> waarbij schommelingen in wisselkoersen het beleggingsrendement kunnen beïnvloeden.</w:t>
      </w:r>
    </w:p>
    <w:p w:rsidR="00000000" w:rsidDel="00000000" w:rsidP="00000000" w:rsidRDefault="00000000" w:rsidRPr="00000000" w14:paraId="0000009E">
      <w:pPr>
        <w:spacing w:after="240" w:before="240" w:lineRule="auto"/>
        <w:jc w:val="both"/>
        <w:rPr/>
      </w:pPr>
      <w:r w:rsidDel="00000000" w:rsidR="00000000" w:rsidRPr="00000000">
        <w:rPr>
          <w:rtl w:val="0"/>
        </w:rPr>
        <w:t xml:space="preserve">Bovenstaande risico's zijn niet uitputtend en potentiële inschrijvers dienen alle in dit Informatiememorandum beschreven risico's zorgvuldig af te wegen en hun eigen adviseurs te raadplegen alvorens te besluiten tot belegging.</w:t>
      </w:r>
    </w:p>
    <w:p w:rsidR="00000000" w:rsidDel="00000000" w:rsidP="00000000" w:rsidRDefault="00000000" w:rsidRPr="00000000" w14:paraId="0000009F">
      <w:pPr>
        <w:pStyle w:val="Heading2"/>
        <w:numPr>
          <w:ilvl w:val="0"/>
          <w:numId w:val="2"/>
        </w:numPr>
        <w:spacing w:after="0" w:afterAutospacing="0"/>
        <w:rPr>
          <w:color w:val="0f4761"/>
          <w:sz w:val="32"/>
          <w:szCs w:val="32"/>
        </w:rPr>
      </w:pPr>
      <w:bookmarkStart w:colFirst="0" w:colLast="0" w:name="_dfow1atw5xau" w:id="16"/>
      <w:bookmarkEnd w:id="16"/>
      <w:r w:rsidDel="00000000" w:rsidR="00000000" w:rsidRPr="00000000">
        <w:rPr>
          <w:rtl w:val="0"/>
        </w:rPr>
        <w:t xml:space="preserve">Kapitaal</w:t>
      </w:r>
    </w:p>
    <w:p w:rsidR="00000000" w:rsidDel="00000000" w:rsidP="00000000" w:rsidRDefault="00000000" w:rsidRPr="00000000" w14:paraId="000000A0">
      <w:pPr>
        <w:pStyle w:val="Heading3"/>
        <w:keepNext w:val="0"/>
        <w:keepLines w:val="0"/>
        <w:numPr>
          <w:ilvl w:val="1"/>
          <w:numId w:val="2"/>
        </w:numPr>
        <w:spacing w:after="80" w:before="0" w:beforeAutospacing="0" w:lineRule="auto"/>
        <w:rPr/>
      </w:pPr>
      <w:bookmarkStart w:colFirst="0" w:colLast="0" w:name="_grw4ck93do06" w:id="17"/>
      <w:bookmarkEnd w:id="17"/>
      <w:r w:rsidDel="00000000" w:rsidR="00000000" w:rsidRPr="00000000">
        <w:rPr>
          <w:rtl w:val="0"/>
        </w:rPr>
        <w:t xml:space="preserve">Aandelenkapitaal</w:t>
      </w:r>
      <w:r w:rsidDel="00000000" w:rsidR="00000000" w:rsidRPr="00000000">
        <w:rPr>
          <w:rtl w:val="0"/>
        </w:rPr>
      </w:r>
    </w:p>
    <w:p w:rsidR="00000000" w:rsidDel="00000000" w:rsidP="00000000" w:rsidRDefault="00000000" w:rsidRPr="00000000" w14:paraId="000000A1">
      <w:pPr>
        <w:spacing w:after="240" w:before="240" w:lineRule="auto"/>
        <w:jc w:val="both"/>
        <w:rPr/>
      </w:pPr>
      <w:r w:rsidDel="00000000" w:rsidR="00000000" w:rsidRPr="00000000">
        <w:rPr>
          <w:rtl w:val="0"/>
        </w:rPr>
        <w:t xml:space="preserve">Klasse A aandelen worden gehouden door de </w:t>
      </w:r>
      <w:r w:rsidDel="00000000" w:rsidR="00000000" w:rsidRPr="00000000">
        <w:rPr>
          <w:rtl w:val="0"/>
        </w:rPr>
        <w:t xml:space="preserve">houdstermaatschappij</w:t>
      </w:r>
      <w:r w:rsidDel="00000000" w:rsidR="00000000" w:rsidRPr="00000000">
        <w:rPr>
          <w:rtl w:val="0"/>
        </w:rPr>
        <w:t xml:space="preserve"> die eigenaar is van de beheermaatschappij. Klasse A aandelen geven stemrecht en verlenen controle over aandeelhouders aangelegenheden van het Fonds, inclusief zaken die op grond van het toepasselijke recht zijn voorbehouden aan aandeelhouders. Klasse A aandelen nemen economisch niet deel in de winsten of verliezen van het Fonds, anders dan via vergoedingen en andere compensaties betaalbaar aan de Beheermaatschappij zoals beschreven in dit Informatiememorandum.</w:t>
      </w:r>
    </w:p>
    <w:p w:rsidR="00000000" w:rsidDel="00000000" w:rsidP="00000000" w:rsidRDefault="00000000" w:rsidRPr="00000000" w14:paraId="000000A2">
      <w:pPr>
        <w:spacing w:after="240" w:before="240" w:lineRule="auto"/>
        <w:jc w:val="both"/>
        <w:rPr/>
      </w:pPr>
      <w:r w:rsidDel="00000000" w:rsidR="00000000" w:rsidRPr="00000000">
        <w:rPr>
          <w:rtl w:val="0"/>
        </w:rPr>
        <w:t xml:space="preserve">Klasse B aandelen worden uitgegeven aan inschrijvers. Klasse B aandelen vertegenwoordigen het economisch belang in het Fonds en nemen naar rato deel in de winsten en verliezen van het Fonds via wijzigingen in de NAV per aandeel. Klasse B aandelen geven geen stemrecht, behalve waar vereist door toepasselijk recht.</w:t>
      </w:r>
      <w:r w:rsidDel="00000000" w:rsidR="00000000" w:rsidRPr="00000000">
        <w:rPr>
          <w:rtl w:val="0"/>
        </w:rPr>
      </w:r>
    </w:p>
    <w:p w:rsidR="00000000" w:rsidDel="00000000" w:rsidP="00000000" w:rsidRDefault="00000000" w:rsidRPr="00000000" w14:paraId="000000A3">
      <w:pPr>
        <w:pStyle w:val="Heading3"/>
        <w:keepNext w:val="0"/>
        <w:keepLines w:val="0"/>
        <w:numPr>
          <w:ilvl w:val="1"/>
          <w:numId w:val="2"/>
        </w:numPr>
        <w:spacing w:before="280" w:lineRule="auto"/>
      </w:pPr>
      <w:bookmarkStart w:colFirst="0" w:colLast="0" w:name="_2mz1kvudtia" w:id="18"/>
      <w:bookmarkEnd w:id="18"/>
      <w:r w:rsidDel="00000000" w:rsidR="00000000" w:rsidRPr="00000000">
        <w:rPr>
          <w:rtl w:val="0"/>
        </w:rPr>
        <w:t xml:space="preserve">Basisvaluta en Inschrijvingen</w:t>
      </w:r>
      <w:r w:rsidDel="00000000" w:rsidR="00000000" w:rsidRPr="00000000">
        <w:rPr>
          <w:rtl w:val="0"/>
        </w:rPr>
      </w:r>
    </w:p>
    <w:p w:rsidR="00000000" w:rsidDel="00000000" w:rsidP="00000000" w:rsidRDefault="00000000" w:rsidRPr="00000000" w14:paraId="000000A4">
      <w:pPr>
        <w:spacing w:after="240" w:before="240" w:lineRule="auto"/>
        <w:jc w:val="both"/>
        <w:rPr/>
      </w:pPr>
      <w:r w:rsidDel="00000000" w:rsidR="00000000" w:rsidRPr="00000000">
        <w:rPr>
          <w:rtl w:val="0"/>
        </w:rPr>
        <w:t xml:space="preserve">De basisvaluta van het Fonds is de EUR. De NAV van het Fonds en de NAV per aandeel worden berekend in EUR. Inschrijvingen worden in de regel geaccepteerd in EUR; het Fonds kan echter, naar eigen goeddunken, inschrijvingen in andere valuta accepteren. In dergelijke gevallen zullen inschrijvingsbedragen worden omgezet in EUR tegen de geldende wisselkoersen ten behoeve van de uitgifte van aandelen, waarbij inschrijvers elk valutarisico dragen dat voortvloeit uit een dergelijke omzetting.</w:t>
      </w:r>
    </w:p>
    <w:p w:rsidR="00000000" w:rsidDel="00000000" w:rsidP="00000000" w:rsidRDefault="00000000" w:rsidRPr="00000000" w14:paraId="000000A5">
      <w:pPr>
        <w:pStyle w:val="Heading3"/>
        <w:keepNext w:val="0"/>
        <w:keepLines w:val="0"/>
        <w:numPr>
          <w:ilvl w:val="1"/>
          <w:numId w:val="2"/>
        </w:numPr>
        <w:spacing w:before="280" w:lineRule="auto"/>
      </w:pPr>
      <w:bookmarkStart w:colFirst="0" w:colLast="0" w:name="_n00y6yltp151" w:id="19"/>
      <w:bookmarkEnd w:id="19"/>
      <w:r w:rsidDel="00000000" w:rsidR="00000000" w:rsidRPr="00000000">
        <w:rPr>
          <w:rtl w:val="0"/>
        </w:rPr>
        <w:t xml:space="preserve">Uitgifte van Aandelen</w:t>
      </w:r>
    </w:p>
    <w:p w:rsidR="00000000" w:rsidDel="00000000" w:rsidP="00000000" w:rsidRDefault="00000000" w:rsidRPr="00000000" w14:paraId="000000A6">
      <w:pPr>
        <w:spacing w:after="240" w:before="240" w:lineRule="auto"/>
        <w:jc w:val="both"/>
        <w:rPr/>
      </w:pPr>
      <w:r w:rsidDel="00000000" w:rsidR="00000000" w:rsidRPr="00000000">
        <w:rPr>
          <w:rtl w:val="0"/>
        </w:rPr>
        <w:t xml:space="preserve">Aandelen worden uitgegeven tegen de toepasselijke NAV per aandeel, zoals vastgesteld in overeenstemming met dit Informatiememorandum. Inschrijvingen worden volledig betaald op het moment van uitgifte. </w:t>
      </w:r>
    </w:p>
    <w:p w:rsidR="00000000" w:rsidDel="00000000" w:rsidP="00000000" w:rsidRDefault="00000000" w:rsidRPr="00000000" w14:paraId="000000A7">
      <w:pPr>
        <w:pStyle w:val="Heading2"/>
        <w:numPr>
          <w:ilvl w:val="0"/>
          <w:numId w:val="2"/>
        </w:numPr>
        <w:jc w:val="both"/>
      </w:pPr>
      <w:bookmarkStart w:colFirst="0" w:colLast="0" w:name="_qf9xk16v1vyh" w:id="20"/>
      <w:bookmarkEnd w:id="20"/>
      <w:r w:rsidDel="00000000" w:rsidR="00000000" w:rsidRPr="00000000">
        <w:rPr>
          <w:rtl w:val="0"/>
        </w:rPr>
        <w:t xml:space="preserve">Aandelen</w:t>
      </w:r>
    </w:p>
    <w:p w:rsidR="00000000" w:rsidDel="00000000" w:rsidP="00000000" w:rsidRDefault="00000000" w:rsidRPr="00000000" w14:paraId="000000A8">
      <w:pPr>
        <w:spacing w:after="240" w:before="240" w:lineRule="auto"/>
        <w:jc w:val="both"/>
        <w:rPr/>
      </w:pPr>
      <w:r w:rsidDel="00000000" w:rsidR="00000000" w:rsidRPr="00000000">
        <w:rPr>
          <w:rtl w:val="0"/>
        </w:rPr>
        <w:t xml:space="preserve">Aandelen in het Fonds zijn aandelen op naam en vertegenwoordigen een proportioneel belang in de activa en de resultaten van het Fonds. Aandelen geven geen stemrecht en bieden geen enkele garantie op kapitaal of rendement.</w:t>
      </w:r>
    </w:p>
    <w:p w:rsidR="00000000" w:rsidDel="00000000" w:rsidP="00000000" w:rsidRDefault="00000000" w:rsidRPr="00000000" w14:paraId="000000A9">
      <w:pPr>
        <w:spacing w:after="240" w:before="240" w:lineRule="auto"/>
        <w:jc w:val="both"/>
        <w:rPr/>
      </w:pPr>
      <w:r w:rsidDel="00000000" w:rsidR="00000000" w:rsidRPr="00000000">
        <w:rPr>
          <w:rtl w:val="0"/>
        </w:rPr>
        <w:t xml:space="preserve">Aandelen zijn niet overdraagbaar. Elke poging tot overdracht van a</w:t>
      </w:r>
      <w:r w:rsidDel="00000000" w:rsidR="00000000" w:rsidRPr="00000000">
        <w:rPr>
          <w:rtl w:val="0"/>
        </w:rPr>
        <w:t xml:space="preserve">andelen </w:t>
      </w:r>
      <w:r w:rsidDel="00000000" w:rsidR="00000000" w:rsidRPr="00000000">
        <w:rPr>
          <w:rtl w:val="0"/>
        </w:rPr>
        <w:t xml:space="preserve">is nietig en zal niet door het Fonds worden erkend.</w:t>
      </w:r>
    </w:p>
    <w:p w:rsidR="00000000" w:rsidDel="00000000" w:rsidP="00000000" w:rsidRDefault="00000000" w:rsidRPr="00000000" w14:paraId="000000AA">
      <w:pPr>
        <w:rPr/>
      </w:pPr>
      <w:r w:rsidDel="00000000" w:rsidR="00000000" w:rsidRPr="00000000">
        <w:rPr>
          <w:rtl w:val="0"/>
        </w:rPr>
        <w:t xml:space="preserve">Het Fonds kan fracties van aandelen uitgegeven.</w:t>
      </w:r>
    </w:p>
    <w:p w:rsidR="00000000" w:rsidDel="00000000" w:rsidP="00000000" w:rsidRDefault="00000000" w:rsidRPr="00000000" w14:paraId="000000AB">
      <w:pPr>
        <w:spacing w:after="240" w:before="240" w:lineRule="auto"/>
        <w:jc w:val="both"/>
        <w:rPr/>
      </w:pPr>
      <w:r w:rsidDel="00000000" w:rsidR="00000000" w:rsidRPr="00000000">
        <w:rPr>
          <w:rtl w:val="0"/>
        </w:rPr>
        <w:t xml:space="preserve">Het eigendom van aandelen is beperkt tot in aanmerking komende, uitgenodigde inschrijvers. Indien een inschrijver niet langer in aanmerking komt, toepasselijke wet- of regelgeving overtreedt, nalaat te voldoen aan de voorwaarden van dit Informatiememorandum of de Inschrijvingsovereenkomst (Subscription Agreement), of indien voortgezet eigendom zou leiden tot reglementaire, juridische of operationele problemen voor het Fonds, kan het Fonds de verplichte inkoop van de aandelen van dergelijke inschrijvers eisen onder de door het Bestuur vastgestelde voorwaarden.</w:t>
      </w:r>
      <w:r w:rsidDel="00000000" w:rsidR="00000000" w:rsidRPr="00000000">
        <w:rPr>
          <w:rtl w:val="0"/>
        </w:rPr>
      </w:r>
    </w:p>
    <w:p w:rsidR="00000000" w:rsidDel="00000000" w:rsidP="00000000" w:rsidRDefault="00000000" w:rsidRPr="00000000" w14:paraId="000000AC">
      <w:pPr>
        <w:pStyle w:val="Heading2"/>
        <w:numPr>
          <w:ilvl w:val="0"/>
          <w:numId w:val="2"/>
        </w:numPr>
      </w:pPr>
      <w:bookmarkStart w:colFirst="0" w:colLast="0" w:name="_39ck5pgo490r" w:id="21"/>
      <w:bookmarkEnd w:id="21"/>
      <w:r w:rsidDel="00000000" w:rsidR="00000000" w:rsidRPr="00000000">
        <w:rPr>
          <w:rtl w:val="0"/>
        </w:rPr>
        <w:t xml:space="preserve">Inschrijving</w:t>
      </w:r>
      <w:r w:rsidDel="00000000" w:rsidR="00000000" w:rsidRPr="00000000">
        <w:rPr>
          <w:rtl w:val="0"/>
        </w:rPr>
        <w:t xml:space="preserve"> &amp; Uittreding</w:t>
      </w:r>
      <w:r w:rsidDel="00000000" w:rsidR="00000000" w:rsidRPr="00000000">
        <w:rPr>
          <w:rtl w:val="0"/>
        </w:rPr>
      </w:r>
    </w:p>
    <w:p w:rsidR="00000000" w:rsidDel="00000000" w:rsidP="00000000" w:rsidRDefault="00000000" w:rsidRPr="00000000" w14:paraId="000000AD">
      <w:pPr>
        <w:pStyle w:val="Heading3"/>
        <w:keepNext w:val="0"/>
        <w:keepLines w:val="0"/>
        <w:numPr>
          <w:ilvl w:val="1"/>
          <w:numId w:val="2"/>
        </w:numPr>
        <w:spacing w:before="280" w:lineRule="auto"/>
      </w:pPr>
      <w:bookmarkStart w:colFirst="0" w:colLast="0" w:name="_hvji2wdxarx4" w:id="22"/>
      <w:bookmarkEnd w:id="22"/>
      <w:r w:rsidDel="00000000" w:rsidR="00000000" w:rsidRPr="00000000">
        <w:rPr>
          <w:rtl w:val="0"/>
        </w:rPr>
        <w:t xml:space="preserve">Inschrijvingen</w:t>
      </w:r>
    </w:p>
    <w:p w:rsidR="00000000" w:rsidDel="00000000" w:rsidP="00000000" w:rsidRDefault="00000000" w:rsidRPr="00000000" w14:paraId="000000AE">
      <w:pPr>
        <w:spacing w:after="240" w:before="240" w:lineRule="auto"/>
        <w:jc w:val="both"/>
        <w:rPr/>
      </w:pPr>
      <w:r w:rsidDel="00000000" w:rsidR="00000000" w:rsidRPr="00000000">
        <w:rPr>
          <w:rtl w:val="0"/>
        </w:rPr>
        <w:t xml:space="preserve">Inschrijving in het Fonds geschiedt uitsluitend op uitnodiging. Inschrijvingen worden elke drie maanden verwerkt, of op andere momenten zoals vastgesteld door het Bestuur.</w:t>
      </w:r>
    </w:p>
    <w:p w:rsidR="00000000" w:rsidDel="00000000" w:rsidP="00000000" w:rsidRDefault="00000000" w:rsidRPr="00000000" w14:paraId="000000AF">
      <w:pPr>
        <w:spacing w:after="240" w:before="240" w:lineRule="auto"/>
        <w:jc w:val="both"/>
        <w:rPr/>
      </w:pPr>
      <w:r w:rsidDel="00000000" w:rsidR="00000000" w:rsidRPr="00000000">
        <w:rPr>
          <w:rtl w:val="0"/>
        </w:rPr>
        <w:t xml:space="preserve">Inschrijvingen zijn onderworpen aan goedkeuring door het Bestuur en de voltooiing van de toepasselijke know-your-customer (“KYC”) en due diligence-procedures. Inschrijving is verder onderworpen aan de ondertekening van de Inschrijvingsovereenkomst (Subscription Agreement).</w:t>
      </w:r>
    </w:p>
    <w:p w:rsidR="00000000" w:rsidDel="00000000" w:rsidP="00000000" w:rsidRDefault="00000000" w:rsidRPr="00000000" w14:paraId="000000B0">
      <w:pPr>
        <w:spacing w:after="240" w:before="240" w:lineRule="auto"/>
        <w:jc w:val="both"/>
        <w:rPr/>
      </w:pPr>
      <w:r w:rsidDel="00000000" w:rsidR="00000000" w:rsidRPr="00000000">
        <w:rPr>
          <w:rtl w:val="0"/>
        </w:rPr>
        <w:t xml:space="preserve">Het Fonds behoudt zich het recht voor om elke inschrijving naar eigen goeddunken geheel of gedeeltelijk te accepteren of te weigeren.</w:t>
      </w:r>
    </w:p>
    <w:p w:rsidR="00000000" w:rsidDel="00000000" w:rsidP="00000000" w:rsidRDefault="00000000" w:rsidRPr="00000000" w14:paraId="000000B1">
      <w:pPr>
        <w:spacing w:after="240" w:before="240" w:lineRule="auto"/>
        <w:jc w:val="both"/>
        <w:rPr/>
      </w:pPr>
      <w:r w:rsidDel="00000000" w:rsidR="00000000" w:rsidRPr="00000000">
        <w:rPr>
          <w:rtl w:val="0"/>
        </w:rPr>
        <w:t xml:space="preserve">De minimale initiële investering bedraagt EUR 100.000,- tenzij anders overeengekomen door het Fonds.</w:t>
      </w:r>
    </w:p>
    <w:p w:rsidR="00000000" w:rsidDel="00000000" w:rsidP="00000000" w:rsidRDefault="00000000" w:rsidRPr="00000000" w14:paraId="000000B2">
      <w:pPr>
        <w:spacing w:after="240" w:before="240" w:lineRule="auto"/>
        <w:jc w:val="both"/>
        <w:rPr/>
      </w:pPr>
      <w:r w:rsidDel="00000000" w:rsidR="00000000" w:rsidRPr="00000000">
        <w:rPr>
          <w:rtl w:val="0"/>
        </w:rPr>
      </w:r>
    </w:p>
    <w:p w:rsidR="00000000" w:rsidDel="00000000" w:rsidP="00000000" w:rsidRDefault="00000000" w:rsidRPr="00000000" w14:paraId="000000B3">
      <w:pPr>
        <w:spacing w:after="240" w:before="240" w:lineRule="auto"/>
        <w:jc w:val="both"/>
        <w:rPr/>
      </w:pPr>
      <w:r w:rsidDel="00000000" w:rsidR="00000000" w:rsidRPr="00000000">
        <w:rPr>
          <w:rtl w:val="0"/>
        </w:rPr>
      </w:r>
    </w:p>
    <w:p w:rsidR="00000000" w:rsidDel="00000000" w:rsidP="00000000" w:rsidRDefault="00000000" w:rsidRPr="00000000" w14:paraId="000000B4">
      <w:pPr>
        <w:pStyle w:val="Heading3"/>
        <w:keepNext w:val="0"/>
        <w:keepLines w:val="0"/>
        <w:numPr>
          <w:ilvl w:val="1"/>
          <w:numId w:val="2"/>
        </w:numPr>
        <w:spacing w:before="280" w:lineRule="auto"/>
      </w:pPr>
      <w:bookmarkStart w:colFirst="0" w:colLast="0" w:name="_kradf0w77j38" w:id="23"/>
      <w:bookmarkEnd w:id="23"/>
      <w:r w:rsidDel="00000000" w:rsidR="00000000" w:rsidRPr="00000000">
        <w:rPr>
          <w:rtl w:val="0"/>
        </w:rPr>
        <w:t xml:space="preserve">Uittredingen</w:t>
      </w:r>
    </w:p>
    <w:p w:rsidR="00000000" w:rsidDel="00000000" w:rsidP="00000000" w:rsidRDefault="00000000" w:rsidRPr="00000000" w14:paraId="000000B5">
      <w:pPr>
        <w:spacing w:after="240" w:before="240" w:lineRule="auto"/>
        <w:jc w:val="both"/>
        <w:rPr/>
      </w:pPr>
      <w:r w:rsidDel="00000000" w:rsidR="00000000" w:rsidRPr="00000000">
        <w:rPr>
          <w:rtl w:val="0"/>
        </w:rPr>
        <w:t xml:space="preserve">Inschrijvers kunnen verzoeken om hun aandelen terug te laten kopen door het fonds onder de voorwaarden van de Inschrijvingsovereenkomst (Subscription Agreement). Uittredingen zijn onderworpen aan de toepasselijke opzegtermijnen, handelsprocedures en alle andere daarin gespecificeerde voorwaarden.</w:t>
      </w:r>
    </w:p>
    <w:p w:rsidR="00000000" w:rsidDel="00000000" w:rsidP="00000000" w:rsidRDefault="00000000" w:rsidRPr="00000000" w14:paraId="000000B6">
      <w:pPr>
        <w:pStyle w:val="Heading3"/>
        <w:keepNext w:val="0"/>
        <w:keepLines w:val="0"/>
        <w:numPr>
          <w:ilvl w:val="1"/>
          <w:numId w:val="2"/>
        </w:numPr>
        <w:spacing w:before="280" w:lineRule="auto"/>
        <w:rPr>
          <w:b w:val="1"/>
          <w:bCs w:val="1"/>
          <w:sz w:val="26"/>
          <w:szCs w:val="26"/>
        </w:rPr>
      </w:pPr>
      <w:bookmarkStart w:colFirst="0" w:colLast="0" w:name="_obecs2bjd4do" w:id="24"/>
      <w:bookmarkEnd w:id="24"/>
      <w:r w:rsidDel="00000000" w:rsidR="00000000" w:rsidRPr="00000000">
        <w:rPr>
          <w:rtl w:val="0"/>
        </w:rPr>
        <w:t xml:space="preserve">Opschorting van Inschrijvingen en Uittredingen</w:t>
      </w:r>
    </w:p>
    <w:p w:rsidR="00000000" w:rsidDel="00000000" w:rsidP="00000000" w:rsidRDefault="00000000" w:rsidRPr="00000000" w14:paraId="000000B7">
      <w:pPr>
        <w:spacing w:after="240" w:before="240" w:lineRule="auto"/>
        <w:jc w:val="both"/>
        <w:rPr/>
      </w:pPr>
      <w:r w:rsidDel="00000000" w:rsidR="00000000" w:rsidRPr="00000000">
        <w:rPr>
          <w:rtl w:val="0"/>
        </w:rPr>
        <w:t xml:space="preserve">Het Bestuur kan inschrijvingen en/of uittredingen tijdelijk opschorten in uitzonderlijke omstandigheden, waaronder nadelige marktomstandigheden, liquiditeitsbeperkingen of operationele belemmeringen.</w:t>
      </w:r>
    </w:p>
    <w:p w:rsidR="00000000" w:rsidDel="00000000" w:rsidP="00000000" w:rsidRDefault="00000000" w:rsidRPr="00000000" w14:paraId="000000B8">
      <w:pPr>
        <w:pStyle w:val="Heading2"/>
        <w:numPr>
          <w:ilvl w:val="0"/>
          <w:numId w:val="2"/>
        </w:numPr>
      </w:pPr>
      <w:bookmarkStart w:colFirst="0" w:colLast="0" w:name="_mj3avpcgk5co" w:id="25"/>
      <w:bookmarkEnd w:id="25"/>
      <w:r w:rsidDel="00000000" w:rsidR="00000000" w:rsidRPr="00000000">
        <w:rPr>
          <w:rtl w:val="0"/>
        </w:rPr>
        <w:t xml:space="preserve">Kosten &amp; Vergoedingen</w:t>
      </w:r>
    </w:p>
    <w:p w:rsidR="00000000" w:rsidDel="00000000" w:rsidP="00000000" w:rsidRDefault="00000000" w:rsidRPr="00000000" w14:paraId="000000B9">
      <w:pPr>
        <w:pStyle w:val="Heading3"/>
        <w:numPr>
          <w:ilvl w:val="1"/>
          <w:numId w:val="2"/>
        </w:numPr>
        <w:ind w:left="1440" w:hanging="360"/>
      </w:pPr>
      <w:bookmarkStart w:colFirst="0" w:colLast="0" w:name="_nuv4iywv4vx6" w:id="26"/>
      <w:bookmarkEnd w:id="26"/>
      <w:r w:rsidDel="00000000" w:rsidR="00000000" w:rsidRPr="00000000">
        <w:rPr>
          <w:rtl w:val="0"/>
        </w:rPr>
        <w:t xml:space="preserve">Beheervergoeding</w:t>
      </w:r>
    </w:p>
    <w:p w:rsidR="00000000" w:rsidDel="00000000" w:rsidP="00000000" w:rsidRDefault="00000000" w:rsidRPr="00000000" w14:paraId="000000BA">
      <w:pPr>
        <w:spacing w:after="240" w:before="240" w:lineRule="auto"/>
        <w:jc w:val="both"/>
        <w:rPr/>
      </w:pPr>
      <w:r w:rsidDel="00000000" w:rsidR="00000000" w:rsidRPr="00000000">
        <w:rPr>
          <w:rtl w:val="0"/>
        </w:rPr>
        <w:t xml:space="preserve">De Beheermaatschappij is gerechtigd tot een beheervergoeding van 1,2% per jaar, berekend over het gemiddelde beheerde vermogen. De beheervergoeding wordt op kwartaal</w:t>
      </w:r>
      <w:r w:rsidDel="00000000" w:rsidR="00000000" w:rsidRPr="00000000">
        <w:rPr>
          <w:rtl w:val="0"/>
        </w:rPr>
        <w:t xml:space="preserve">basis </w:t>
      </w:r>
      <w:r w:rsidDel="00000000" w:rsidR="00000000" w:rsidRPr="00000000">
        <w:rPr>
          <w:rtl w:val="0"/>
        </w:rPr>
        <w:t xml:space="preserve">opgebouwd en is per kwartaal achteraf verschuldigd.</w:t>
      </w:r>
    </w:p>
    <w:p w:rsidR="00000000" w:rsidDel="00000000" w:rsidP="00000000" w:rsidRDefault="00000000" w:rsidRPr="00000000" w14:paraId="000000BB">
      <w:pPr>
        <w:pStyle w:val="Heading3"/>
        <w:keepNext w:val="0"/>
        <w:keepLines w:val="0"/>
        <w:numPr>
          <w:ilvl w:val="1"/>
          <w:numId w:val="2"/>
        </w:numPr>
        <w:spacing w:after="80" w:before="280" w:lineRule="auto"/>
      </w:pPr>
      <w:bookmarkStart w:colFirst="0" w:colLast="0" w:name="_cxhp5b326t5u" w:id="27"/>
      <w:bookmarkEnd w:id="27"/>
      <w:r w:rsidDel="00000000" w:rsidR="00000000" w:rsidRPr="00000000">
        <w:rPr>
          <w:rtl w:val="0"/>
        </w:rPr>
        <w:t xml:space="preserve">Prestatievergoeding </w:t>
      </w:r>
    </w:p>
    <w:p w:rsidR="00000000" w:rsidDel="00000000" w:rsidP="00000000" w:rsidRDefault="00000000" w:rsidRPr="00000000" w14:paraId="000000BC">
      <w:pPr>
        <w:spacing w:after="240" w:before="240" w:lineRule="auto"/>
        <w:jc w:val="both"/>
        <w:rPr/>
      </w:pPr>
      <w:r w:rsidDel="00000000" w:rsidR="00000000" w:rsidRPr="00000000">
        <w:rPr>
          <w:rtl w:val="0"/>
        </w:rPr>
        <w:t xml:space="preserve">De prestatievergoeding bedraagt 17,5% van de gerealiseerde rendementen boven het jaarlijkse drempelrendement, op voorwaarde dat de toepasselijke high water mark is overschreden. Het drempelrendement bedraagt 5% per jaar. De prestatievergoeding wordt uitsluitend toegepast wanneer de high water mark is overtroffen.</w:t>
      </w:r>
    </w:p>
    <w:p w:rsidR="00000000" w:rsidDel="00000000" w:rsidP="00000000" w:rsidRDefault="00000000" w:rsidRPr="00000000" w14:paraId="000000BD">
      <w:pPr>
        <w:spacing w:after="240" w:before="240" w:lineRule="auto"/>
        <w:jc w:val="both"/>
        <w:rPr/>
      </w:pPr>
      <w:r w:rsidDel="00000000" w:rsidR="00000000" w:rsidRPr="00000000">
        <w:rPr>
          <w:rtl w:val="0"/>
        </w:rPr>
        <w:t xml:space="preserve">De Prestatievergoeding wordt jaarlijks berekend en vastgesteld. De prestatievergoeding wordt afzonderlijk berekend met betrekking tot de individuele inschrijvingen van elke inschrijver, op basis van de toepasselijke High Water Mark en het drempelrendement.</w:t>
      </w:r>
    </w:p>
    <w:p w:rsidR="00000000" w:rsidDel="00000000" w:rsidP="00000000" w:rsidRDefault="00000000" w:rsidRPr="00000000" w14:paraId="000000BE">
      <w:pPr>
        <w:pStyle w:val="Heading3"/>
        <w:keepNext w:val="0"/>
        <w:keepLines w:val="0"/>
        <w:numPr>
          <w:ilvl w:val="1"/>
          <w:numId w:val="2"/>
        </w:numPr>
        <w:spacing w:after="80" w:before="280" w:lineRule="auto"/>
      </w:pPr>
      <w:bookmarkStart w:colFirst="0" w:colLast="0" w:name="_tmo84q6ftndx" w:id="28"/>
      <w:bookmarkEnd w:id="28"/>
      <w:r w:rsidDel="00000000" w:rsidR="00000000" w:rsidRPr="00000000">
        <w:rPr>
          <w:rtl w:val="0"/>
        </w:rPr>
        <w:t xml:space="preserve">Inschrijvingsvergoeding</w:t>
      </w:r>
    </w:p>
    <w:p w:rsidR="00000000" w:rsidDel="00000000" w:rsidP="00000000" w:rsidRDefault="00000000" w:rsidRPr="00000000" w14:paraId="000000BF">
      <w:pPr>
        <w:rPr/>
      </w:pPr>
      <w:r w:rsidDel="00000000" w:rsidR="00000000" w:rsidRPr="00000000">
        <w:rPr>
          <w:rtl w:val="0"/>
        </w:rPr>
        <w:t xml:space="preserve">Een eenmalige inschrijvingsvergoeding van EUR</w:t>
      </w:r>
      <w:r w:rsidDel="00000000" w:rsidR="00000000" w:rsidRPr="00000000">
        <w:rPr>
          <w:rtl w:val="0"/>
        </w:rPr>
        <w:t xml:space="preserve"> 300,-</w:t>
      </w:r>
      <w:r w:rsidDel="00000000" w:rsidR="00000000" w:rsidRPr="00000000">
        <w:rPr>
          <w:rtl w:val="0"/>
        </w:rPr>
        <w:t xml:space="preserve"> is van toepassing ter dekking van administratieve en reglementaire inschrijfkosten. </w:t>
      </w:r>
      <w:commentRangeStart w:id="3"/>
      <w:r w:rsidDel="00000000" w:rsidR="00000000" w:rsidRPr="00000000">
        <w:rPr>
          <w:rtl w:val="0"/>
        </w:rPr>
        <w:t xml:space="preserve">Wanneer het inschrijvingsbedrag EUR 250.000,- of hoger is, wordt van de inschrijvingsvergoeding afgezien.</w:t>
      </w:r>
      <w:commentRangeEnd w:id="3"/>
      <w:r w:rsidDel="00000000" w:rsidR="00000000" w:rsidRPr="00000000">
        <w:commentReference w:id="3"/>
      </w:r>
      <w:r w:rsidDel="00000000" w:rsidR="00000000" w:rsidRPr="00000000">
        <w:rPr>
          <w:rtl w:val="0"/>
        </w:rPr>
      </w:r>
    </w:p>
    <w:p w:rsidR="00000000" w:rsidDel="00000000" w:rsidP="00000000" w:rsidRDefault="00000000" w:rsidRPr="00000000" w14:paraId="000000C0">
      <w:pPr>
        <w:pStyle w:val="Heading3"/>
        <w:keepNext w:val="0"/>
        <w:keepLines w:val="0"/>
        <w:numPr>
          <w:ilvl w:val="1"/>
          <w:numId w:val="2"/>
        </w:numPr>
        <w:spacing w:after="80" w:before="280" w:lineRule="auto"/>
      </w:pPr>
      <w:bookmarkStart w:colFirst="0" w:colLast="0" w:name="_y2pms3d83ij2" w:id="29"/>
      <w:bookmarkEnd w:id="29"/>
      <w:r w:rsidDel="00000000" w:rsidR="00000000" w:rsidRPr="00000000">
        <w:rPr>
          <w:rtl w:val="0"/>
        </w:rPr>
        <w:t xml:space="preserve">Overige Kosten en Uitgaven</w:t>
      </w:r>
    </w:p>
    <w:p w:rsidR="00000000" w:rsidDel="00000000" w:rsidP="00000000" w:rsidRDefault="00000000" w:rsidRPr="00000000" w14:paraId="000000C1">
      <w:pPr>
        <w:spacing w:after="240" w:before="240" w:lineRule="auto"/>
        <w:rPr/>
      </w:pPr>
      <w:r w:rsidDel="00000000" w:rsidR="00000000" w:rsidRPr="00000000">
        <w:rPr>
          <w:rtl w:val="0"/>
        </w:rPr>
        <w:t xml:space="preserve">Het Fonds kan aanvullende kosten maken die niet door de beheervergoeding worden gedekt, inclusief maar niet beperkt tot makelaarskosten, wisselkosten, administratieve, juridische, boekhoudkundige, compliance- en andere operationele kosten. Waar mogelijk worden fondsgerelateerde uitgaven op fondsniveau gedragen.</w:t>
      </w:r>
    </w:p>
    <w:p w:rsidR="00000000" w:rsidDel="00000000" w:rsidP="00000000" w:rsidRDefault="00000000" w:rsidRPr="00000000" w14:paraId="000000C2">
      <w:pPr>
        <w:pStyle w:val="Heading3"/>
        <w:keepNext w:val="0"/>
        <w:keepLines w:val="0"/>
        <w:numPr>
          <w:ilvl w:val="1"/>
          <w:numId w:val="2"/>
        </w:numPr>
        <w:spacing w:after="80" w:before="280" w:lineRule="auto"/>
      </w:pPr>
      <w:bookmarkStart w:colFirst="0" w:colLast="0" w:name="_gjb7jjg0k2cm" w:id="30"/>
      <w:bookmarkEnd w:id="30"/>
      <w:r w:rsidDel="00000000" w:rsidR="00000000" w:rsidRPr="00000000">
        <w:rPr>
          <w:rtl w:val="0"/>
        </w:rPr>
        <w:t xml:space="preserve">Vergoeding bij Voortijdige Uittreding </w:t>
      </w:r>
    </w:p>
    <w:p w:rsidR="00000000" w:rsidDel="00000000" w:rsidP="00000000" w:rsidRDefault="00000000" w:rsidRPr="00000000" w14:paraId="000000C3">
      <w:pPr>
        <w:spacing w:after="240" w:before="240" w:lineRule="auto"/>
        <w:rPr/>
      </w:pPr>
      <w:r w:rsidDel="00000000" w:rsidR="00000000" w:rsidRPr="00000000">
        <w:rPr>
          <w:rtl w:val="0"/>
        </w:rPr>
        <w:t xml:space="preserve">In het geval van uittreding binnen één (1) jaar na inschrijving, is een uittredingsvergoeding van 1% van het teruggekochte bedrag van toepassing. Een dergelijke uittredingsvergoeding komt ten goede aan het Fonds.</w:t>
      </w:r>
    </w:p>
    <w:p w:rsidR="00000000" w:rsidDel="00000000" w:rsidP="00000000" w:rsidRDefault="00000000" w:rsidRPr="00000000" w14:paraId="000000C4">
      <w:pPr>
        <w:spacing w:after="240" w:before="240" w:lineRule="auto"/>
        <w:rPr/>
      </w:pPr>
      <w:r w:rsidDel="00000000" w:rsidR="00000000" w:rsidRPr="00000000">
        <w:rPr>
          <w:rtl w:val="0"/>
        </w:rPr>
        <w:t xml:space="preserve">Vergoedingen en kosten worden op fondsniveau berekend en verwerkt in de NAV van de aandelen, en worden niet afzonderlijk aan inschrijvers gefactureerd.</w:t>
      </w:r>
    </w:p>
    <w:p w:rsidR="00000000" w:rsidDel="00000000" w:rsidP="00000000" w:rsidRDefault="00000000" w:rsidRPr="00000000" w14:paraId="000000C5">
      <w:pPr>
        <w:pStyle w:val="Heading2"/>
        <w:numPr>
          <w:ilvl w:val="0"/>
          <w:numId w:val="2"/>
        </w:numPr>
      </w:pPr>
      <w:bookmarkStart w:colFirst="0" w:colLast="0" w:name="_7wgamgejve0v" w:id="31"/>
      <w:bookmarkEnd w:id="31"/>
      <w:r w:rsidDel="00000000" w:rsidR="00000000" w:rsidRPr="00000000">
        <w:rPr>
          <w:rtl w:val="0"/>
        </w:rPr>
        <w:t xml:space="preserve">Bestuur &amp; Beheer</w:t>
      </w:r>
    </w:p>
    <w:p w:rsidR="00000000" w:rsidDel="00000000" w:rsidP="00000000" w:rsidRDefault="00000000" w:rsidRPr="00000000" w14:paraId="000000C6">
      <w:pPr>
        <w:pStyle w:val="Heading3"/>
        <w:numPr>
          <w:ilvl w:val="1"/>
          <w:numId w:val="2"/>
        </w:numPr>
        <w:ind w:left="1440" w:hanging="360"/>
      </w:pPr>
      <w:bookmarkStart w:colFirst="0" w:colLast="0" w:name="_svih2k3xkdoc" w:id="32"/>
      <w:bookmarkEnd w:id="32"/>
      <w:r w:rsidDel="00000000" w:rsidR="00000000" w:rsidRPr="00000000">
        <w:rPr>
          <w:rtl w:val="0"/>
        </w:rPr>
        <w:t xml:space="preserve">Raad van Bestuur</w:t>
      </w:r>
    </w:p>
    <w:p w:rsidR="00000000" w:rsidDel="00000000" w:rsidP="00000000" w:rsidRDefault="00000000" w:rsidRPr="00000000" w14:paraId="000000C7">
      <w:pPr>
        <w:spacing w:after="240" w:before="240" w:lineRule="auto"/>
        <w:rPr/>
      </w:pPr>
      <w:r w:rsidDel="00000000" w:rsidR="00000000" w:rsidRPr="00000000">
        <w:rPr>
          <w:rtl w:val="0"/>
        </w:rPr>
        <w:t xml:space="preserve">Het Fonds wordt bestuurd door een Raad van Bestuur (het "Bestuur") die verantwoordelijk is voor het </w:t>
      </w:r>
      <w:r w:rsidDel="00000000" w:rsidR="00000000" w:rsidRPr="00000000">
        <w:rPr>
          <w:rtl w:val="0"/>
        </w:rPr>
        <w:t xml:space="preserve">algemeen</w:t>
      </w:r>
      <w:r w:rsidDel="00000000" w:rsidR="00000000" w:rsidRPr="00000000">
        <w:rPr>
          <w:rtl w:val="0"/>
        </w:rPr>
        <w:t xml:space="preserve"> beleid, de beleggingsstrategie, het risicobeheer en de naleving van toepasselijke wet- en regelgeving. Het Bestuur houdt toezicht op het Fonds en op de activiteiten van de Beheermaatschappij, die verantwoordelijk is voor het dagelijkse beleggingsbeheer en de operationele uitvoering op grond van een beheersovereenkomst met het Fonds.</w:t>
      </w:r>
    </w:p>
    <w:p w:rsidR="00000000" w:rsidDel="00000000" w:rsidP="00000000" w:rsidRDefault="00000000" w:rsidRPr="00000000" w14:paraId="000000C8">
      <w:pPr>
        <w:pStyle w:val="Heading3"/>
        <w:keepNext w:val="0"/>
        <w:keepLines w:val="0"/>
        <w:numPr>
          <w:ilvl w:val="1"/>
          <w:numId w:val="2"/>
        </w:numPr>
        <w:spacing w:after="80" w:before="280" w:lineRule="auto"/>
      </w:pPr>
      <w:bookmarkStart w:colFirst="0" w:colLast="0" w:name="_gqtxybwy3nti" w:id="33"/>
      <w:bookmarkEnd w:id="33"/>
      <w:r w:rsidDel="00000000" w:rsidR="00000000" w:rsidRPr="00000000">
        <w:rPr>
          <w:rtl w:val="0"/>
        </w:rPr>
        <w:t xml:space="preserve">Isle of Man Substantie en Besluitvorming</w:t>
      </w:r>
    </w:p>
    <w:p w:rsidR="00000000" w:rsidDel="00000000" w:rsidP="00000000" w:rsidRDefault="00000000" w:rsidRPr="00000000" w14:paraId="000000C9">
      <w:pPr>
        <w:spacing w:after="240" w:before="240" w:lineRule="auto"/>
        <w:rPr/>
      </w:pPr>
      <w:r w:rsidDel="00000000" w:rsidR="00000000" w:rsidRPr="00000000">
        <w:rPr>
          <w:rtl w:val="0"/>
        </w:rPr>
        <w:t xml:space="preserve">De primaire leiding, controle en besluitvormingsbevoegdheid met betrekking tot het Fonds worden uitgeoefend op het eiland Man (Isle of Man). Het Bestuur omvat een op het Isle of Man gevestigde bestuurder die verantwoordelijk is voor governance, contacten met toezichthouders en de goedkeuring van beleggings- en operationele aangelegenheden. Een tweede, in Nederland gevestigde bestuurder biedt strategische input en portefeuille toezicht in een niet-uitvoerende hoedanigheid.</w:t>
      </w:r>
    </w:p>
    <w:p w:rsidR="00000000" w:rsidDel="00000000" w:rsidP="00000000" w:rsidRDefault="00000000" w:rsidRPr="00000000" w14:paraId="000000CA">
      <w:pPr>
        <w:pStyle w:val="Heading3"/>
        <w:keepNext w:val="0"/>
        <w:keepLines w:val="0"/>
        <w:numPr>
          <w:ilvl w:val="1"/>
          <w:numId w:val="2"/>
        </w:numPr>
        <w:spacing w:after="80" w:before="280" w:lineRule="auto"/>
      </w:pPr>
      <w:bookmarkStart w:colFirst="0" w:colLast="0" w:name="_vg2plyns36dk" w:id="34"/>
      <w:bookmarkEnd w:id="34"/>
      <w:r w:rsidDel="00000000" w:rsidR="00000000" w:rsidRPr="00000000">
        <w:rPr>
          <w:rtl w:val="0"/>
        </w:rPr>
        <w:t xml:space="preserve">Beheermaatschappij</w:t>
      </w:r>
    </w:p>
    <w:p w:rsidR="00000000" w:rsidDel="00000000" w:rsidP="00000000" w:rsidRDefault="00000000" w:rsidRPr="00000000" w14:paraId="000000CB">
      <w:pPr>
        <w:spacing w:after="240" w:before="240" w:lineRule="auto"/>
        <w:rPr/>
      </w:pPr>
      <w:r w:rsidDel="00000000" w:rsidR="00000000" w:rsidRPr="00000000">
        <w:rPr>
          <w:rtl w:val="0"/>
        </w:rPr>
        <w:t xml:space="preserve">De Beheermaatschappij, die eigendom is van de oprichters van het Fonds, ondersteunt het Bestuur door het verrichten van onderzoek, het voorbereiden van beleggingsvoorstellen, het uitvoeren van transacties onder voorbehoud van goedkeuring, en het uitvoeren van doorlopende portefeuille monitoring en operationele activiteiten. De uiteindelijke beleggingsbevoegdheid en het toezicht blijven bij het Bestuur.</w:t>
      </w:r>
    </w:p>
    <w:p w:rsidR="00000000" w:rsidDel="00000000" w:rsidP="00000000" w:rsidRDefault="00000000" w:rsidRPr="00000000" w14:paraId="000000CC">
      <w:pPr>
        <w:spacing w:after="240" w:before="240" w:lineRule="auto"/>
        <w:rPr/>
      </w:pPr>
      <w:r w:rsidDel="00000000" w:rsidR="00000000" w:rsidRPr="00000000">
        <w:rPr>
          <w:rtl w:val="0"/>
        </w:rPr>
        <w:t xml:space="preserve">Deze bestuursstructuur is ontworpen om te zorgen voor duidelijke verantwoording, effectief risicobeheer en naleving van toepasselijke reglementaire en vennootschapsrechtelijke vereisten.</w:t>
      </w:r>
    </w:p>
    <w:p w:rsidR="00000000" w:rsidDel="00000000" w:rsidP="00000000" w:rsidRDefault="00000000" w:rsidRPr="00000000" w14:paraId="000000CD">
      <w:pPr>
        <w:pStyle w:val="Heading2"/>
        <w:numPr>
          <w:ilvl w:val="0"/>
          <w:numId w:val="2"/>
        </w:numPr>
      </w:pPr>
      <w:bookmarkStart w:colFirst="0" w:colLast="0" w:name="_gukotiiyyq9e" w:id="35"/>
      <w:bookmarkEnd w:id="35"/>
      <w:r w:rsidDel="00000000" w:rsidR="00000000" w:rsidRPr="00000000">
        <w:rPr>
          <w:rtl w:val="0"/>
        </w:rPr>
        <w:t xml:space="preserve">Fiscaal &amp; Juridisch</w:t>
      </w:r>
    </w:p>
    <w:p w:rsidR="00000000" w:rsidDel="00000000" w:rsidP="00000000" w:rsidRDefault="00000000" w:rsidRPr="00000000" w14:paraId="000000CE">
      <w:pPr>
        <w:pStyle w:val="Heading3"/>
        <w:numPr>
          <w:ilvl w:val="1"/>
          <w:numId w:val="2"/>
        </w:numPr>
        <w:ind w:left="1440" w:hanging="360"/>
      </w:pPr>
      <w:bookmarkStart w:colFirst="0" w:colLast="0" w:name="_fxeu1e5wmwfn" w:id="36"/>
      <w:bookmarkEnd w:id="36"/>
      <w:r w:rsidDel="00000000" w:rsidR="00000000" w:rsidRPr="00000000">
        <w:rPr>
          <w:rtl w:val="0"/>
        </w:rPr>
        <w:t xml:space="preserve">Toepasselijk Recht</w:t>
      </w:r>
    </w:p>
    <w:p w:rsidR="00000000" w:rsidDel="00000000" w:rsidP="00000000" w:rsidRDefault="00000000" w:rsidRPr="00000000" w14:paraId="000000CF">
      <w:pPr>
        <w:spacing w:after="240" w:before="240" w:lineRule="auto"/>
        <w:rPr/>
      </w:pPr>
      <w:r w:rsidDel="00000000" w:rsidR="00000000" w:rsidRPr="00000000">
        <w:rPr>
          <w:rtl w:val="0"/>
        </w:rPr>
        <w:t xml:space="preserve">Het Fonds is opgericht naar het recht van het Isle of Man. De rechtsverhouding tussen het Fonds en de inschrijvers wordt beheerst door het recht van het Isle of Man.</w:t>
      </w:r>
    </w:p>
    <w:p w:rsidR="00000000" w:rsidDel="00000000" w:rsidP="00000000" w:rsidRDefault="00000000" w:rsidRPr="00000000" w14:paraId="000000D0">
      <w:pPr>
        <w:pStyle w:val="Heading3"/>
        <w:keepNext w:val="0"/>
        <w:keepLines w:val="0"/>
        <w:numPr>
          <w:ilvl w:val="1"/>
          <w:numId w:val="2"/>
        </w:numPr>
        <w:spacing w:after="80" w:before="280" w:lineRule="auto"/>
      </w:pPr>
      <w:bookmarkStart w:colFirst="0" w:colLast="0" w:name="_wa2lxfwbus8k" w:id="37"/>
      <w:bookmarkEnd w:id="37"/>
      <w:r w:rsidDel="00000000" w:rsidR="00000000" w:rsidRPr="00000000">
        <w:rPr>
          <w:rtl w:val="0"/>
        </w:rPr>
        <w:t xml:space="preserve">Fiscale Behandeling</w:t>
      </w:r>
    </w:p>
    <w:p w:rsidR="00000000" w:rsidDel="00000000" w:rsidP="00000000" w:rsidRDefault="00000000" w:rsidRPr="00000000" w14:paraId="000000D1">
      <w:pPr>
        <w:spacing w:after="240" w:before="240" w:lineRule="auto"/>
        <w:rPr/>
      </w:pPr>
      <w:r w:rsidDel="00000000" w:rsidR="00000000" w:rsidRPr="00000000">
        <w:rPr>
          <w:rtl w:val="0"/>
        </w:rPr>
        <w:t xml:space="preserve">De fiscale behandeling van inschrijving in het Fonds hangt af van de individuele omstandigheden van elke inschrijver. Het Fonds verstrekt geen persoonlijk belastingadvies en inschrijvers worden dringend geadviseerd om onafhankelijk belastingadvies in te winnen.</w:t>
      </w:r>
    </w:p>
    <w:p w:rsidR="00000000" w:rsidDel="00000000" w:rsidP="00000000" w:rsidRDefault="00000000" w:rsidRPr="00000000" w14:paraId="000000D2">
      <w:pPr>
        <w:pStyle w:val="Heading3"/>
        <w:keepNext w:val="0"/>
        <w:keepLines w:val="0"/>
        <w:numPr>
          <w:ilvl w:val="1"/>
          <w:numId w:val="2"/>
        </w:numPr>
        <w:spacing w:after="80" w:before="280" w:lineRule="auto"/>
        <w:rPr>
          <w:b w:val="1"/>
          <w:bCs w:val="1"/>
          <w:sz w:val="26"/>
          <w:szCs w:val="26"/>
        </w:rPr>
      </w:pPr>
      <w:bookmarkStart w:colFirst="0" w:colLast="0" w:name="_nw1qmlilsp7" w:id="38"/>
      <w:bookmarkEnd w:id="38"/>
      <w:r w:rsidDel="00000000" w:rsidR="00000000" w:rsidRPr="00000000">
        <w:rPr>
          <w:rtl w:val="0"/>
        </w:rPr>
        <w:t xml:space="preserve">Reglementaire Status</w:t>
      </w:r>
    </w:p>
    <w:p w:rsidR="00000000" w:rsidDel="00000000" w:rsidP="00000000" w:rsidRDefault="00000000" w:rsidRPr="00000000" w14:paraId="000000D3">
      <w:pPr>
        <w:spacing w:after="240" w:before="240" w:lineRule="auto"/>
        <w:rPr/>
      </w:pPr>
      <w:r w:rsidDel="00000000" w:rsidR="00000000" w:rsidRPr="00000000">
        <w:rPr>
          <w:rtl w:val="0"/>
        </w:rPr>
        <w:t xml:space="preserve">Het Fonds kwalificeert als een privaat beleggingsinstrument en is niet onderworpen aan het reglementaire regime dat van toepassing is op publiekelijk aangeboden beleggingsproducten. Bijgevolg genieten beleggingen in het Fonds niet van hetzelfde niveau van reglementaire bescherming als beleggingen in gereguleerde retailproducten.</w:t>
      </w:r>
    </w:p>
    <w:p w:rsidR="00000000" w:rsidDel="00000000" w:rsidP="00000000" w:rsidRDefault="00000000" w:rsidRPr="00000000" w14:paraId="000000D4">
      <w:pPr>
        <w:pStyle w:val="Heading3"/>
        <w:keepNext w:val="0"/>
        <w:keepLines w:val="0"/>
        <w:numPr>
          <w:ilvl w:val="1"/>
          <w:numId w:val="2"/>
        </w:numPr>
        <w:spacing w:after="80" w:before="280" w:lineRule="auto"/>
      </w:pPr>
      <w:bookmarkStart w:colFirst="0" w:colLast="0" w:name="_8pqim8wgj629" w:id="39"/>
      <w:bookmarkEnd w:id="39"/>
      <w:r w:rsidDel="00000000" w:rsidR="00000000" w:rsidRPr="00000000">
        <w:rPr>
          <w:rtl w:val="0"/>
        </w:rPr>
        <w:t xml:space="preserve">Beperking van Aansprakelijkheid</w:t>
      </w:r>
    </w:p>
    <w:p w:rsidR="00000000" w:rsidDel="00000000" w:rsidP="00000000" w:rsidRDefault="00000000" w:rsidRPr="00000000" w14:paraId="000000D5">
      <w:pPr>
        <w:spacing w:after="240" w:before="240" w:lineRule="auto"/>
        <w:rPr/>
      </w:pPr>
      <w:r w:rsidDel="00000000" w:rsidR="00000000" w:rsidRPr="00000000">
        <w:rPr>
          <w:rtl w:val="0"/>
        </w:rPr>
        <w:t xml:space="preserve">Voor zover wettelijk toegestaan, zijn noch het Fonds, noch diens bestuurders aansprakelijk voor enige schade of enig verlies geleden door inschrijvers, behoudens in gevallen van opzet of grove nalatigheid.</w:t>
      </w:r>
    </w:p>
    <w:p w:rsidR="00000000" w:rsidDel="00000000" w:rsidP="00000000" w:rsidRDefault="00000000" w:rsidRPr="00000000" w14:paraId="000000D6">
      <w:pPr>
        <w:pStyle w:val="Heading2"/>
        <w:numPr>
          <w:ilvl w:val="0"/>
          <w:numId w:val="2"/>
        </w:numPr>
      </w:pPr>
      <w:bookmarkStart w:colFirst="0" w:colLast="0" w:name="_z6jcxz64yf1a" w:id="40"/>
      <w:bookmarkEnd w:id="40"/>
      <w:r w:rsidDel="00000000" w:rsidR="00000000" w:rsidRPr="00000000">
        <w:rPr>
          <w:rtl w:val="0"/>
        </w:rPr>
        <w:t xml:space="preserve">Verklaring van de Inschrijver</w:t>
      </w:r>
    </w:p>
    <w:p w:rsidR="00000000" w:rsidDel="00000000" w:rsidP="00000000" w:rsidRDefault="00000000" w:rsidRPr="00000000" w14:paraId="000000D7">
      <w:pPr>
        <w:spacing w:after="240" w:before="240" w:lineRule="auto"/>
        <w:rPr/>
      </w:pPr>
      <w:r w:rsidDel="00000000" w:rsidR="00000000" w:rsidRPr="00000000">
        <w:rPr>
          <w:rtl w:val="0"/>
        </w:rPr>
        <w:t xml:space="preserve">Elke inschrijver wordt geacht te verklaren en te erkennen dat zij over voldoende kennis en ervaring beschikken om de voordelen en risico's van de belegging te beoordelen, zich bewust zijn van de risico's en de mogelijkheid van een gedeeltelijk of volledig verlies van hun inleg, begrijpen dat er geen rendement gegarandeerd wordt, inschrijven op basis van een exclusieve uitnodiging, hun eigen onafhankelijke beleggingsbeslissing nemen, en erkennen dat inschrijving in het Fonds geen consumentenproduct vormt.</w:t>
      </w:r>
    </w:p>
    <w:p w:rsidR="00000000" w:rsidDel="00000000" w:rsidP="00000000" w:rsidRDefault="00000000" w:rsidRPr="00000000" w14:paraId="000000D8">
      <w:pPr>
        <w:spacing w:after="240" w:before="240" w:lineRule="auto"/>
        <w:rPr/>
      </w:pPr>
      <w:r w:rsidDel="00000000" w:rsidR="00000000" w:rsidRPr="00000000">
        <w:rPr>
          <w:rtl w:val="0"/>
        </w:rPr>
        <w:t xml:space="preserve">De volledige en rechtsgeldige verklaringen van de inschrijver zijn uiteengezet in de Inschrijvingsovereenkomst (Subscription Agreement).</w:t>
      </w:r>
    </w:p>
    <w:p w:rsidR="00000000" w:rsidDel="00000000" w:rsidP="00000000" w:rsidRDefault="00000000" w:rsidRPr="00000000" w14:paraId="000000D9">
      <w:pPr>
        <w:pStyle w:val="Heading2"/>
        <w:numPr>
          <w:ilvl w:val="0"/>
          <w:numId w:val="2"/>
        </w:numPr>
      </w:pPr>
      <w:bookmarkStart w:colFirst="0" w:colLast="0" w:name="_dukgtsf0dfv4" w:id="41"/>
      <w:bookmarkEnd w:id="41"/>
      <w:r w:rsidDel="00000000" w:rsidR="00000000" w:rsidRPr="00000000">
        <w:rPr>
          <w:rtl w:val="0"/>
        </w:rPr>
        <w:t xml:space="preserve">Dividenden</w:t>
      </w:r>
    </w:p>
    <w:p w:rsidR="00000000" w:rsidDel="00000000" w:rsidP="00000000" w:rsidRDefault="00000000" w:rsidRPr="00000000" w14:paraId="000000DA">
      <w:pPr>
        <w:rPr/>
      </w:pPr>
      <w:r w:rsidDel="00000000" w:rsidR="00000000" w:rsidRPr="00000000">
        <w:rPr>
          <w:rtl w:val="0"/>
        </w:rPr>
        <w:t xml:space="preserve">Het Fonds heeft niet de intentie om dividenden vast te stellen of uit te keren. Alle inkomsten of gerealiseerde winsten worden binnen het Fonds gehouden en herbelegd in overeenstemming met het beleggingsbeleid.</w:t>
      </w:r>
    </w:p>
    <w:p w:rsidR="00000000" w:rsidDel="00000000" w:rsidP="00000000" w:rsidRDefault="00000000" w:rsidRPr="00000000" w14:paraId="000000DB">
      <w:pPr>
        <w:pStyle w:val="Heading2"/>
        <w:numPr>
          <w:ilvl w:val="0"/>
          <w:numId w:val="2"/>
        </w:numPr>
      </w:pPr>
      <w:bookmarkStart w:colFirst="0" w:colLast="0" w:name="_cw2s3xn33f9k" w:id="42"/>
      <w:bookmarkEnd w:id="42"/>
      <w:r w:rsidDel="00000000" w:rsidR="00000000" w:rsidRPr="00000000">
        <w:rPr>
          <w:rtl w:val="0"/>
        </w:rPr>
        <w:t xml:space="preserve">NAV-berekening</w:t>
      </w:r>
    </w:p>
    <w:p w:rsidR="00000000" w:rsidDel="00000000" w:rsidP="00000000" w:rsidRDefault="00000000" w:rsidRPr="00000000" w14:paraId="000000DC">
      <w:pPr>
        <w:pStyle w:val="Heading3"/>
        <w:numPr>
          <w:ilvl w:val="1"/>
          <w:numId w:val="2"/>
        </w:numPr>
        <w:ind w:left="1440" w:hanging="360"/>
      </w:pPr>
      <w:bookmarkStart w:colFirst="0" w:colLast="0" w:name="_mtqs4gobh08w" w:id="43"/>
      <w:bookmarkEnd w:id="43"/>
      <w:r w:rsidDel="00000000" w:rsidR="00000000" w:rsidRPr="00000000">
        <w:rPr>
          <w:rtl w:val="0"/>
        </w:rPr>
        <w:t xml:space="preserve">Waardering</w:t>
      </w:r>
    </w:p>
    <w:p w:rsidR="00000000" w:rsidDel="00000000" w:rsidP="00000000" w:rsidRDefault="00000000" w:rsidRPr="00000000" w14:paraId="000000DD">
      <w:pPr>
        <w:spacing w:after="240" w:before="240" w:lineRule="auto"/>
        <w:rPr/>
      </w:pPr>
      <w:r w:rsidDel="00000000" w:rsidR="00000000" w:rsidRPr="00000000">
        <w:rPr>
          <w:rtl w:val="0"/>
        </w:rPr>
        <w:t xml:space="preserve">De </w:t>
      </w:r>
      <w:r w:rsidDel="00000000" w:rsidR="00000000" w:rsidRPr="00000000">
        <w:rPr>
          <w:rtl w:val="0"/>
        </w:rPr>
        <w:t xml:space="preserve">NAV</w:t>
      </w:r>
      <w:r w:rsidDel="00000000" w:rsidR="00000000" w:rsidRPr="00000000">
        <w:rPr>
          <w:rtl w:val="0"/>
        </w:rPr>
        <w:t xml:space="preserve"> van het Fonds en de NAV per aandeel worden berekend in EUR per elke waarderingsdatum, zoals vastgesteld door het Bestuur (elk een “Waarderingsdatum”). De NAV wordt berekend door alle verplichtingen van het Fonds af te trekken van de totale waarde van de activa, inclusief opgebouwde vergoedingen en kosten, en het resulterende bedrag te delen door het aantal uitstaande aandelen.</w:t>
      </w:r>
    </w:p>
    <w:p w:rsidR="00000000" w:rsidDel="00000000" w:rsidP="00000000" w:rsidRDefault="00000000" w:rsidRPr="00000000" w14:paraId="000000DE">
      <w:pPr>
        <w:spacing w:after="240" w:before="240" w:lineRule="auto"/>
        <w:rPr/>
      </w:pPr>
      <w:r w:rsidDel="00000000" w:rsidR="00000000" w:rsidRPr="00000000">
        <w:rPr>
          <w:rtl w:val="0"/>
        </w:rPr>
        <w:t xml:space="preserve">Activa worden gewaardeerd in overeenstemming met algemeen aanvaarde waardering beginselen. Beursgenoteerde effecten worden gewaardeerd tegen de meest recente beschikbare marktprijzen. Instrumenten waarvoor geen marktprijzen direct beschikbaar zijn, worden gewaardeerd met behulp van redelijke waarderingsmethoden die door het Bestuur zijn vastgesteld, rekening houdend met beschikbare marktgegevens, prijsbronnen van derden waar van toepassing, en interne beoordelingen.</w:t>
      </w:r>
    </w:p>
    <w:p w:rsidR="00000000" w:rsidDel="00000000" w:rsidP="00000000" w:rsidRDefault="00000000" w:rsidRPr="00000000" w14:paraId="000000DF">
      <w:pPr>
        <w:pStyle w:val="Heading3"/>
        <w:numPr>
          <w:ilvl w:val="1"/>
          <w:numId w:val="2"/>
        </w:numPr>
        <w:spacing w:after="240" w:before="240" w:lineRule="auto"/>
      </w:pPr>
      <w:bookmarkStart w:colFirst="0" w:colLast="0" w:name="_qxe8ou7238i5" w:id="44"/>
      <w:bookmarkEnd w:id="44"/>
      <w:r w:rsidDel="00000000" w:rsidR="00000000" w:rsidRPr="00000000">
        <w:rPr>
          <w:rtl w:val="0"/>
        </w:rPr>
        <w:t xml:space="preserve">Vreemde Valuta</w:t>
      </w:r>
    </w:p>
    <w:p w:rsidR="00000000" w:rsidDel="00000000" w:rsidP="00000000" w:rsidRDefault="00000000" w:rsidRPr="00000000" w14:paraId="000000E0">
      <w:pPr>
        <w:spacing w:after="240" w:before="240" w:lineRule="auto"/>
        <w:rPr/>
      </w:pPr>
      <w:r w:rsidDel="00000000" w:rsidR="00000000" w:rsidRPr="00000000">
        <w:rPr>
          <w:rtl w:val="0"/>
        </w:rPr>
        <w:t xml:space="preserve">Activa en verplichtingen luidend in andere valuta dan EUR worden omgerekend naar EUR tegen de geldende wisselkoersen zoals vastgesteld door het Fonds of de door haar aangewezen dienstverleners.</w:t>
      </w:r>
    </w:p>
    <w:p w:rsidR="00000000" w:rsidDel="00000000" w:rsidP="00000000" w:rsidRDefault="00000000" w:rsidRPr="00000000" w14:paraId="000000E1">
      <w:pPr>
        <w:pStyle w:val="Heading3"/>
        <w:numPr>
          <w:ilvl w:val="1"/>
          <w:numId w:val="2"/>
        </w:numPr>
        <w:spacing w:after="240" w:before="240" w:lineRule="auto"/>
        <w:rPr>
          <w:b w:val="1"/>
          <w:bCs w:val="1"/>
          <w:sz w:val="26"/>
          <w:szCs w:val="26"/>
        </w:rPr>
      </w:pPr>
      <w:bookmarkStart w:colFirst="0" w:colLast="0" w:name="_q1kzf1hrn4qd" w:id="45"/>
      <w:bookmarkEnd w:id="45"/>
      <w:r w:rsidDel="00000000" w:rsidR="00000000" w:rsidRPr="00000000">
        <w:rPr>
          <w:rtl w:val="0"/>
        </w:rPr>
        <w:t xml:space="preserve">Afronding en Discretionaire Bevoegdheid</w:t>
      </w:r>
    </w:p>
    <w:p w:rsidR="00000000" w:rsidDel="00000000" w:rsidP="00000000" w:rsidRDefault="00000000" w:rsidRPr="00000000" w14:paraId="000000E2">
      <w:pPr>
        <w:spacing w:after="240" w:before="240" w:lineRule="auto"/>
        <w:rPr/>
      </w:pPr>
      <w:r w:rsidDel="00000000" w:rsidR="00000000" w:rsidRPr="00000000">
        <w:rPr>
          <w:rtl w:val="0"/>
        </w:rPr>
        <w:t xml:space="preserve">De NAV per aandeel wordt berekend op twee decimalen. Aandelen kunnen worden uitgegeven in fracties tot zes decimalen.</w:t>
      </w:r>
    </w:p>
    <w:p w:rsidR="00000000" w:rsidDel="00000000" w:rsidP="00000000" w:rsidRDefault="00000000" w:rsidRPr="00000000" w14:paraId="000000E3">
      <w:pPr>
        <w:spacing w:after="240" w:before="240" w:lineRule="auto"/>
        <w:rPr/>
      </w:pPr>
      <w:r w:rsidDel="00000000" w:rsidR="00000000" w:rsidRPr="00000000">
        <w:rPr>
          <w:rtl w:val="0"/>
        </w:rPr>
        <w:t xml:space="preserve">Het Bestuur behoudt de discretionaire bevoegdheid bij de toepassing van waarderingsmethodieken en kan in uitzonderlijke omstandigheden alternatieve waardering procedures aannemen wanneer zij dergelijke maatregelen in het belang van het Fonds en haar inschrijvers acht.</w:t>
      </w:r>
    </w:p>
    <w:p w:rsidR="00000000" w:rsidDel="00000000" w:rsidP="00000000" w:rsidRDefault="00000000" w:rsidRPr="00000000" w14:paraId="000000E4">
      <w:pPr>
        <w:pStyle w:val="Heading2"/>
        <w:numPr>
          <w:ilvl w:val="0"/>
          <w:numId w:val="2"/>
        </w:numPr>
      </w:pPr>
      <w:bookmarkStart w:colFirst="0" w:colLast="0" w:name="_9lyhdzn2j4bu" w:id="46"/>
      <w:bookmarkEnd w:id="46"/>
      <w:r w:rsidDel="00000000" w:rsidR="00000000" w:rsidRPr="00000000">
        <w:rPr>
          <w:rtl w:val="0"/>
        </w:rPr>
        <w:t xml:space="preserve">Overig</w:t>
      </w:r>
      <w:r w:rsidDel="00000000" w:rsidR="00000000" w:rsidRPr="00000000">
        <w:rPr>
          <w:rtl w:val="0"/>
        </w:rPr>
        <w:t xml:space="preserve">e Informatie</w:t>
      </w:r>
    </w:p>
    <w:p w:rsidR="00000000" w:rsidDel="00000000" w:rsidP="00000000" w:rsidRDefault="00000000" w:rsidRPr="00000000" w14:paraId="000000E5">
      <w:pPr>
        <w:pStyle w:val="Heading3"/>
        <w:numPr>
          <w:ilvl w:val="1"/>
          <w:numId w:val="2"/>
        </w:numPr>
        <w:ind w:left="1440" w:hanging="360"/>
      </w:pPr>
      <w:bookmarkStart w:colFirst="0" w:colLast="0" w:name="_fppcrnj9gfnm" w:id="47"/>
      <w:bookmarkEnd w:id="47"/>
      <w:r w:rsidDel="00000000" w:rsidR="00000000" w:rsidRPr="00000000">
        <w:rPr>
          <w:rtl w:val="0"/>
        </w:rPr>
        <w:t xml:space="preserve">Rapportage</w:t>
      </w:r>
    </w:p>
    <w:p w:rsidR="00000000" w:rsidDel="00000000" w:rsidP="00000000" w:rsidRDefault="00000000" w:rsidRPr="00000000" w14:paraId="000000E6">
      <w:pPr>
        <w:spacing w:after="240" w:before="240" w:lineRule="auto"/>
        <w:rPr/>
      </w:pPr>
      <w:r w:rsidDel="00000000" w:rsidR="00000000" w:rsidRPr="00000000">
        <w:rPr>
          <w:rtl w:val="0"/>
        </w:rPr>
        <w:t xml:space="preserve">Inschrijvers ontvangen periodieke rapportages over het Fonds, waaronder ten minste elk kwartaal een overzicht van de prestaties. Daarnaast wordt de jaarrekening verstrekt. Rapportages worden in de regel elektronisch verzonden. De timing, inhoud en vorm van de rapportage kunnen variëren en worden vastgesteld door het Bestuur.</w:t>
      </w:r>
    </w:p>
    <w:p w:rsidR="00000000" w:rsidDel="00000000" w:rsidP="00000000" w:rsidRDefault="00000000" w:rsidRPr="00000000" w14:paraId="000000E7">
      <w:pPr>
        <w:pStyle w:val="Heading3"/>
        <w:numPr>
          <w:ilvl w:val="1"/>
          <w:numId w:val="2"/>
        </w:numPr>
        <w:ind w:left="1440" w:hanging="360"/>
      </w:pPr>
      <w:bookmarkStart w:colFirst="0" w:colLast="0" w:name="_apojgywvyfxk" w:id="48"/>
      <w:bookmarkEnd w:id="48"/>
      <w:r w:rsidDel="00000000" w:rsidR="00000000" w:rsidRPr="00000000">
        <w:rPr>
          <w:rtl w:val="0"/>
        </w:rPr>
        <w:t xml:space="preserve">AML / KYC</w:t>
      </w:r>
      <w:r w:rsidDel="00000000" w:rsidR="00000000" w:rsidRPr="00000000">
        <w:rPr>
          <w:rtl w:val="0"/>
        </w:rPr>
      </w:r>
    </w:p>
    <w:p w:rsidR="00000000" w:rsidDel="00000000" w:rsidP="00000000" w:rsidRDefault="00000000" w:rsidRPr="00000000" w14:paraId="000000E8">
      <w:pPr>
        <w:ind w:left="0" w:firstLine="0"/>
        <w:rPr/>
      </w:pPr>
      <w:r w:rsidDel="00000000" w:rsidR="00000000" w:rsidRPr="00000000">
        <w:rPr>
          <w:rtl w:val="0"/>
        </w:rPr>
        <w:t xml:space="preserve">Inschrijving in het Fonds is onderworpen aan de voltooiing van de toepasselijke procedures op het gebied van anti-witwaswetgeving (AML), know-your-customer (KYC) en due diligence. Van inschrijvers kan van tijd tot tijd worden verlangd dat zij aanvullende informatie verstrekken om te voldoen aan doorlopende compliance-vereisten. Het Fonds behoudt zich het recht voor om inschrijvingen te weigeren of inkoop van aandelen te eisen wanneer niet aan de AML/KYC-vereisten wordt voldaan of wanneer voortgezette inschrijving kan leiden tot reglementaire, juridische of operationele problemen.</w:t>
      </w:r>
    </w:p>
    <w:p w:rsidR="00000000" w:rsidDel="00000000" w:rsidP="00000000" w:rsidRDefault="00000000" w:rsidRPr="00000000" w14:paraId="000000E9">
      <w:pPr>
        <w:pStyle w:val="Heading3"/>
        <w:numPr>
          <w:ilvl w:val="1"/>
          <w:numId w:val="2"/>
        </w:numPr>
        <w:ind w:left="1440" w:hanging="360"/>
      </w:pPr>
      <w:bookmarkStart w:colFirst="0" w:colLast="0" w:name="_6ek2sjv4gnz4" w:id="49"/>
      <w:bookmarkEnd w:id="49"/>
      <w:r w:rsidDel="00000000" w:rsidR="00000000" w:rsidRPr="00000000">
        <w:rPr>
          <w:rtl w:val="0"/>
        </w:rPr>
        <w:t xml:space="preserve">Beëindiging en Vereffening</w:t>
      </w:r>
      <w:r w:rsidDel="00000000" w:rsidR="00000000" w:rsidRPr="00000000">
        <w:rPr>
          <w:rtl w:val="0"/>
        </w:rPr>
        <w:t xml:space="preserve"> van het Fonds</w:t>
      </w:r>
    </w:p>
    <w:p w:rsidR="00000000" w:rsidDel="00000000" w:rsidP="00000000" w:rsidRDefault="00000000" w:rsidRPr="00000000" w14:paraId="000000EA">
      <w:pPr>
        <w:ind w:left="0" w:firstLine="0"/>
        <w:rPr/>
      </w:pPr>
      <w:r w:rsidDel="00000000" w:rsidR="00000000" w:rsidRPr="00000000">
        <w:rPr>
          <w:rtl w:val="0"/>
        </w:rPr>
        <w:t xml:space="preserve">Het Fonds kan bij besluit van het bestuur worden beëindigd en vereffend. Bij vereffening worden de activa van het Fonds te gelde gemaakt en naar rato van hun aandelenbezit uitgekeerd aan de inschrijvers, na betaling van alle verplichtingen, kosten en uitgaven van het Fonds.</w:t>
      </w:r>
    </w:p>
    <w:p w:rsidR="00000000" w:rsidDel="00000000" w:rsidP="00000000" w:rsidRDefault="00000000" w:rsidRPr="00000000" w14:paraId="000000EB">
      <w:pPr>
        <w:pStyle w:val="Heading3"/>
        <w:numPr>
          <w:ilvl w:val="1"/>
          <w:numId w:val="2"/>
        </w:numPr>
        <w:ind w:left="1440" w:hanging="360"/>
      </w:pPr>
      <w:bookmarkStart w:colFirst="0" w:colLast="0" w:name="_1qv8vrig12g2" w:id="50"/>
      <w:bookmarkEnd w:id="50"/>
      <w:r w:rsidDel="00000000" w:rsidR="00000000" w:rsidRPr="00000000">
        <w:rPr>
          <w:rtl w:val="0"/>
        </w:rPr>
        <w:t xml:space="preserve">Aanbieding Beperkingen en Geschiktheid van de Inschrijver</w:t>
      </w:r>
    </w:p>
    <w:p w:rsidR="00000000" w:rsidDel="00000000" w:rsidP="00000000" w:rsidRDefault="00000000" w:rsidRPr="00000000" w14:paraId="000000EC">
      <w:pPr>
        <w:ind w:left="0" w:firstLine="0"/>
        <w:rPr/>
      </w:pPr>
      <w:r w:rsidDel="00000000" w:rsidR="00000000" w:rsidRPr="00000000">
        <w:rPr>
          <w:rtl w:val="0"/>
        </w:rPr>
        <w:t xml:space="preserve">Het Fonds wordt aangeboden op een private basis, uitsluitend op uitnodiging, en is niet bedoeld voor publieke distributie. Aandelen mogen uitsluitend worden aangeboden of verkocht in jurisdicties waar een dergelijk aanbod is toegestaan onder de toepasselijke wet- en regelgeving. Inschrijvers zijn verantwoordelijk voor het waarborgen van de naleving van alle toepasselijke wettelijke en reglementaire vereisten in hun respectievelijke jurisdicties.</w:t>
      </w:r>
    </w:p>
    <w:p w:rsidR="00000000" w:rsidDel="00000000" w:rsidP="00000000" w:rsidRDefault="00000000" w:rsidRPr="00000000" w14:paraId="000000ED">
      <w:pPr>
        <w:pStyle w:val="Heading3"/>
        <w:numPr>
          <w:ilvl w:val="1"/>
          <w:numId w:val="2"/>
        </w:numPr>
        <w:ind w:left="1440" w:hanging="360"/>
      </w:pPr>
      <w:bookmarkStart w:colFirst="0" w:colLast="0" w:name="_v8uzpagq8xkl" w:id="51"/>
      <w:bookmarkEnd w:id="51"/>
      <w:commentRangeStart w:id="4"/>
      <w:r w:rsidDel="00000000" w:rsidR="00000000" w:rsidRPr="00000000">
        <w:rPr>
          <w:rtl w:val="0"/>
        </w:rPr>
        <w:t xml:space="preserve">Gegevensbescherming en Vertrouwelijkheid</w:t>
      </w:r>
    </w:p>
    <w:p w:rsidR="00000000" w:rsidDel="00000000" w:rsidP="00000000" w:rsidRDefault="00000000" w:rsidRPr="00000000" w14:paraId="000000EE">
      <w:pPr>
        <w:rPr/>
      </w:pPr>
      <w:r w:rsidDel="00000000" w:rsidR="00000000" w:rsidRPr="00000000">
        <w:rPr>
          <w:rtl w:val="0"/>
        </w:rPr>
        <w:t xml:space="preserve">Het Fonds verwerkt persoonsgegevens in overeenstemming met de toepasselijke wetgeving inzake gegevensbescherming. Door inschrijvers verstrekte informatie kan worden gedeeld met dienstverleners, toezichthouders of andere partijen wanneer dit vereist is voor operationele, juridische of reglementaire doeleinden. Dit Informatiememorandum en de inhoud ervan zijn vertrouwelijk en mogen niet aan derden worden bekendgemaakt, behalve indien vereist door de wet of met toestemming van het Fonds.</w:t>
      </w:r>
      <w:commentRangeEnd w:id="4"/>
      <w:r w:rsidDel="00000000" w:rsidR="00000000" w:rsidRPr="00000000">
        <w:commentReference w:id="4"/>
      </w:r>
      <w:r w:rsidDel="00000000" w:rsidR="00000000" w:rsidRPr="00000000">
        <w:rPr>
          <w:rtl w:val="0"/>
        </w:rPr>
      </w:r>
    </w:p>
    <w:sectPr>
      <w:headerReference r:id="rId7" w:type="default"/>
      <w:headerReference r:id="rId8" w:type="first"/>
      <w:footerReference r:id="rId9" w:type="default"/>
      <w:footerReference r:id="rId10" w:type="first"/>
      <w:pgSz w:h="16834" w:w="11909" w:orient="portrait"/>
      <w:pgMar w:bottom="1440" w:top="1440" w:left="1440" w:right="1440" w:header="720" w:footer="720"/>
      <w:pgNumType w:start="1"/>
      <w:titlePg w:val="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comment w:author="Sjors Tromp" w:id="0" w:date="2026-03-10T07:00:04Z">
    <w:p w:rsidR="00000000" w:rsidDel="00000000" w:rsidP="00000000" w:rsidRDefault="00000000" w:rsidRPr="00000000" w14:paraId="000000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Moeten we dit nog vermelden?</w:t>
      </w:r>
    </w:p>
  </w:comment>
  <w:comment w:author="Knish9" w:id="1" w:date="2026-03-18T06:32:37Z">
    <w:p w:rsidR="00000000" w:rsidDel="00000000" w:rsidP="00000000" w:rsidRDefault="00000000" w:rsidRPr="00000000" w14:paraId="000000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Ik denk van wel omdat we het noemen bij 5.1. anders ga je er vragen over krijgen. maar als jullie vinden dat het zowel hier als bij 5.1 weg kan vind ik het ook goed</w:t>
      </w:r>
    </w:p>
  </w:comment>
  <w:comment w:author="Dolf Hendrikx" w:id="2" w:date="2026-04-15T11:52:17Z">
    <w:p w:rsidR="00000000" w:rsidDel="00000000" w:rsidP="00000000" w:rsidRDefault="00000000" w:rsidRPr="00000000" w14:paraId="000000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Ja, omdat we de term gebruiken dus ook om uit te legen in dit geval dat we daarin niet investeren. Moet je de term wel toelichten. Dus laten staan wat mij betreft.</w:t>
      </w:r>
    </w:p>
  </w:comment>
  <w:comment w:author="Dolf Hendrikx" w:id="3" w:date="2026-04-15T11:56:59Z">
    <w:p w:rsidR="00000000" w:rsidDel="00000000" w:rsidP="00000000" w:rsidRDefault="00000000" w:rsidRPr="00000000" w14:paraId="000000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Ik zou dit denk ik aanpassen naar "vervallen", dus zo: </w:t>
      </w:r>
    </w:p>
    <w:p w:rsidR="00000000" w:rsidDel="00000000" w:rsidP="00000000" w:rsidRDefault="00000000" w:rsidRPr="00000000" w14:paraId="000000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Wanneer het inschrijvingsbedrag EUR 250.000,- of hoger is vervalt de inschrijvingsvergoeding.</w:t>
      </w:r>
    </w:p>
  </w:comment>
  <w:comment w:author="Linda Hendrikx - van Aert" w:id="4" w:date="2026-03-12T15:16:35Z">
    <w:p w:rsidR="00000000" w:rsidDel="00000000" w:rsidP="00000000" w:rsidRDefault="00000000" w:rsidRPr="00000000" w14:paraId="000000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Algemeen: de tweede helft van het document leest een stuk prettiger dan de eerste helft. De eerste helft kan, als alle opmerkingen zijn doorgevoerd, worden herschreven in dezelfde stijl als de tweede helft. Maar dit zou ik doen als alle termen en zinnen in de basis goed staan.</w:t>
      </w:r>
    </w:p>
  </w:comment>
</w:comments>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EB Garamond">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F">
    <w:pPr>
      <w:jc w:val="center"/>
      <w:rPr>
        <w:i w:val="1"/>
        <w:iCs w:val="1"/>
        <w:color w:val="666666"/>
      </w:rPr>
    </w:pPr>
    <w:r w:rsidDel="00000000" w:rsidR="00000000" w:rsidRPr="00000000">
      <w:rPr>
        <w:color w:val="666666"/>
        <w:rtl w:val="0"/>
      </w:rPr>
      <w:t xml:space="preserve"> </w:t>
    </w:r>
    <w:r w:rsidDel="00000000" w:rsidR="00000000" w:rsidRPr="00000000">
      <w:rPr>
        <w:color w:val="666666"/>
      </w:rPr>
      <w:fldChar w:fldCharType="begin"/>
      <w:instrText xml:space="preserve">PAGE</w:instrText>
      <w:fldChar w:fldCharType="separate"/>
      <w:fldChar w:fldCharType="end"/>
    </w:r>
    <w:r w:rsidDel="00000000" w:rsidR="00000000" w:rsidRPr="00000000">
      <w:rPr>
        <w:color w:val="666666"/>
        <w:rtl w:val="0"/>
      </w:rPr>
      <w:t xml:space="preserve"> |</w:t>
    </w:r>
    <w:r w:rsidDel="00000000" w:rsidR="00000000" w:rsidRPr="00000000">
      <w:rPr>
        <w:i w:val="1"/>
        <w:iCs w:val="1"/>
        <w:color w:val="666666"/>
        <w:rtl w:val="0"/>
      </w:rPr>
      <w:t xml:space="preserve"> Informatiememorandum - Mind over Matter Ltd. - NL versie 0.2</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2">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0">
    <w:pPr>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5676900</wp:posOffset>
          </wp:positionH>
          <wp:positionV relativeFrom="paragraph">
            <wp:posOffset>-228494</wp:posOffset>
          </wp:positionV>
          <wp:extent cx="747713" cy="741731"/>
          <wp:effectExtent b="0" l="0" r="0" t="0"/>
          <wp:wrapNone/>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747713" cy="741731"/>
                  </a:xfrm>
                  <a:prstGeom prst="rect"/>
                  <a:ln/>
                </pic:spPr>
              </pic:pic>
            </a:graphicData>
          </a:graphic>
        </wp:anchor>
      </w:drawing>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1">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EB Garamond" w:cs="EB Garamond" w:eastAsia="EB Garamond" w:hAnsi="EB Garamond"/>
        <w:sz w:val="22"/>
        <w:szCs w:val="22"/>
        <w:lang w:val="en_GB"/>
      </w:rPr>
    </w:rPrDefault>
    <w:pPrDefault>
      <w:pPr>
        <w:spacing w:after="240" w:before="240" w:line="276" w:lineRule="auto"/>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spacing w:line="278.4" w:lineRule="auto"/>
      <w:ind w:left="720" w:hanging="360"/>
    </w:pPr>
    <w:rPr>
      <w:b w:val="1"/>
      <w:bCs w:val="1"/>
      <w:color w:val="0f4761"/>
      <w:sz w:val="32"/>
      <w:szCs w:val="32"/>
    </w:rPr>
  </w:style>
  <w:style w:type="paragraph" w:styleId="Heading3">
    <w:name w:val="heading 3"/>
    <w:basedOn w:val="Normal"/>
    <w:next w:val="Normal"/>
    <w:pPr>
      <w:keepNext w:val="1"/>
      <w:keepLines w:val="1"/>
      <w:ind w:left="1440" w:hanging="360"/>
    </w:pPr>
    <w:rPr>
      <w:b w:val="1"/>
      <w:bCs w:val="1"/>
      <w:sz w:val="26"/>
      <w:szCs w:val="26"/>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eader" Target="header1.xm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EBGaramond-regular.ttf"/><Relationship Id="rId2" Type="http://schemas.openxmlformats.org/officeDocument/2006/relationships/font" Target="fonts/EBGaramond-bold.ttf"/><Relationship Id="rId3" Type="http://schemas.openxmlformats.org/officeDocument/2006/relationships/font" Target="fonts/EBGaramond-italic.ttf"/><Relationship Id="rId4" Type="http://schemas.openxmlformats.org/officeDocument/2006/relationships/font" Target="fonts/EBGaramond-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